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A5F7" w14:textId="77777777" w:rsidR="00951400" w:rsidRPr="00370B24" w:rsidRDefault="007C379A" w:rsidP="009B4A09">
      <w:pPr>
        <w:pStyle w:val="Title"/>
        <w:rPr>
          <w:rFonts w:cs="Arial"/>
          <w:szCs w:val="22"/>
        </w:rPr>
      </w:pPr>
      <w:r w:rsidRPr="00370B24">
        <w:rPr>
          <w:rFonts w:cs="Arial"/>
          <w:szCs w:val="22"/>
        </w:rPr>
        <w:t>SAN ELIJO JOINT POWERS AUTHORITY</w:t>
      </w:r>
    </w:p>
    <w:p w14:paraId="2B8BBB17" w14:textId="77777777" w:rsidR="00951400" w:rsidRPr="00370B24" w:rsidRDefault="00951400" w:rsidP="009B4A09">
      <w:pPr>
        <w:pStyle w:val="Title"/>
        <w:rPr>
          <w:rFonts w:cs="Arial"/>
          <w:szCs w:val="22"/>
        </w:rPr>
      </w:pPr>
    </w:p>
    <w:p w14:paraId="2A952A56" w14:textId="53C998CC" w:rsidR="00951400" w:rsidRPr="00370B24" w:rsidRDefault="00A3733D" w:rsidP="009B4A09">
      <w:pPr>
        <w:pStyle w:val="Title"/>
        <w:rPr>
          <w:rFonts w:cs="Arial"/>
          <w:szCs w:val="22"/>
        </w:rPr>
      </w:pPr>
      <w:r w:rsidRPr="00370B24">
        <w:rPr>
          <w:rFonts w:cs="Arial"/>
          <w:szCs w:val="22"/>
        </w:rPr>
        <w:t>ASSOCIATE ENGINEER</w:t>
      </w:r>
    </w:p>
    <w:p w14:paraId="3785FBEF" w14:textId="77777777" w:rsidR="00951400" w:rsidRPr="00370B24" w:rsidRDefault="00951400" w:rsidP="009B4A09">
      <w:pPr>
        <w:pStyle w:val="Title"/>
        <w:rPr>
          <w:rFonts w:cs="Arial"/>
          <w:szCs w:val="22"/>
        </w:rPr>
      </w:pPr>
    </w:p>
    <w:p w14:paraId="2A1EDFBC" w14:textId="77777777" w:rsidR="00951400" w:rsidRPr="00370B24" w:rsidRDefault="00951400" w:rsidP="009B4A09">
      <w:pPr>
        <w:pStyle w:val="Title"/>
        <w:rPr>
          <w:rFonts w:cs="Arial"/>
          <w:szCs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8"/>
        <w:gridCol w:w="3119"/>
        <w:gridCol w:w="3093"/>
      </w:tblGrid>
      <w:tr w:rsidR="006F262A" w:rsidRPr="00370B24" w14:paraId="2FDAF240" w14:textId="77777777" w:rsidTr="009B4A09">
        <w:tc>
          <w:tcPr>
            <w:tcW w:w="3192" w:type="dxa"/>
          </w:tcPr>
          <w:p w14:paraId="7D79F5F3" w14:textId="77777777" w:rsidR="00951400" w:rsidRPr="00370B24" w:rsidRDefault="007C379A" w:rsidP="003460E1">
            <w:pPr>
              <w:pStyle w:val="Title"/>
              <w:jc w:val="left"/>
              <w:rPr>
                <w:rFonts w:cs="Arial"/>
                <w:szCs w:val="22"/>
              </w:rPr>
            </w:pPr>
            <w:r w:rsidRPr="00370B24">
              <w:rPr>
                <w:rFonts w:cs="Arial"/>
                <w:szCs w:val="22"/>
              </w:rPr>
              <w:t>Department:</w:t>
            </w:r>
          </w:p>
          <w:p w14:paraId="4ADD767E" w14:textId="77F7B2C8" w:rsidR="00951400" w:rsidRPr="00370B24" w:rsidRDefault="009E3CB4" w:rsidP="003460E1">
            <w:pPr>
              <w:pStyle w:val="Title"/>
              <w:jc w:val="left"/>
              <w:rPr>
                <w:rFonts w:cs="Arial"/>
                <w:b w:val="0"/>
                <w:szCs w:val="22"/>
              </w:rPr>
            </w:pPr>
            <w:r w:rsidRPr="00370B24">
              <w:rPr>
                <w:rFonts w:cs="Arial"/>
                <w:b w:val="0"/>
                <w:szCs w:val="22"/>
              </w:rPr>
              <w:t>Infrastructure &amp; Sustainability</w:t>
            </w:r>
          </w:p>
        </w:tc>
        <w:tc>
          <w:tcPr>
            <w:tcW w:w="3192" w:type="dxa"/>
          </w:tcPr>
          <w:p w14:paraId="2D17AC7F" w14:textId="77777777" w:rsidR="00951400" w:rsidRPr="00370B24" w:rsidRDefault="007C379A" w:rsidP="003460E1">
            <w:pPr>
              <w:pStyle w:val="Title"/>
              <w:jc w:val="left"/>
              <w:rPr>
                <w:rFonts w:cs="Arial"/>
                <w:szCs w:val="22"/>
              </w:rPr>
            </w:pPr>
            <w:r w:rsidRPr="00370B24">
              <w:rPr>
                <w:rFonts w:cs="Arial"/>
                <w:szCs w:val="22"/>
              </w:rPr>
              <w:t>Accountable to:</w:t>
            </w:r>
          </w:p>
          <w:p w14:paraId="00414D1F" w14:textId="74929957" w:rsidR="00951400" w:rsidRPr="00370B24" w:rsidRDefault="007C379A" w:rsidP="003460E1">
            <w:pPr>
              <w:pStyle w:val="Title"/>
              <w:jc w:val="left"/>
              <w:rPr>
                <w:rFonts w:cs="Arial"/>
                <w:b w:val="0"/>
                <w:szCs w:val="22"/>
              </w:rPr>
            </w:pPr>
            <w:r w:rsidRPr="00370B24">
              <w:rPr>
                <w:rFonts w:cs="Arial"/>
                <w:b w:val="0"/>
                <w:szCs w:val="22"/>
              </w:rPr>
              <w:t xml:space="preserve">Director of </w:t>
            </w:r>
            <w:r w:rsidR="007E3929" w:rsidRPr="00370B24">
              <w:rPr>
                <w:rFonts w:cs="Arial"/>
                <w:b w:val="0"/>
                <w:szCs w:val="22"/>
              </w:rPr>
              <w:t>Infrastructure &amp; Sustainability</w:t>
            </w:r>
          </w:p>
        </w:tc>
        <w:tc>
          <w:tcPr>
            <w:tcW w:w="3192" w:type="dxa"/>
          </w:tcPr>
          <w:p w14:paraId="64384E97" w14:textId="77777777" w:rsidR="00951400" w:rsidRPr="00370B24" w:rsidRDefault="007C379A" w:rsidP="003460E1">
            <w:pPr>
              <w:pStyle w:val="Title"/>
              <w:jc w:val="left"/>
              <w:rPr>
                <w:rFonts w:cs="Arial"/>
                <w:szCs w:val="22"/>
              </w:rPr>
            </w:pPr>
            <w:r w:rsidRPr="00370B24">
              <w:rPr>
                <w:rFonts w:cs="Arial"/>
                <w:szCs w:val="22"/>
              </w:rPr>
              <w:t>FLSA Status:</w:t>
            </w:r>
          </w:p>
          <w:p w14:paraId="5F2BD6C3" w14:textId="77777777" w:rsidR="00951400" w:rsidRPr="00370B24" w:rsidRDefault="007C379A" w:rsidP="003460E1">
            <w:pPr>
              <w:pStyle w:val="Title"/>
              <w:jc w:val="left"/>
              <w:rPr>
                <w:rFonts w:cs="Arial"/>
                <w:b w:val="0"/>
                <w:szCs w:val="22"/>
              </w:rPr>
            </w:pPr>
            <w:r w:rsidRPr="00370B24">
              <w:rPr>
                <w:rFonts w:cs="Arial"/>
                <w:b w:val="0"/>
                <w:szCs w:val="22"/>
              </w:rPr>
              <w:t>Exempt</w:t>
            </w:r>
          </w:p>
        </w:tc>
      </w:tr>
    </w:tbl>
    <w:p w14:paraId="7D8C3AF1" w14:textId="77777777" w:rsidR="00951400" w:rsidRPr="00370B24" w:rsidRDefault="00951400" w:rsidP="00570247">
      <w:pPr>
        <w:pStyle w:val="Title"/>
        <w:jc w:val="left"/>
        <w:rPr>
          <w:rFonts w:cs="Arial"/>
          <w:szCs w:val="22"/>
        </w:rPr>
      </w:pPr>
    </w:p>
    <w:p w14:paraId="07BE2A83" w14:textId="77777777" w:rsidR="00951400" w:rsidRPr="00370B24" w:rsidRDefault="007C379A" w:rsidP="009B4A09">
      <w:pPr>
        <w:jc w:val="both"/>
        <w:rPr>
          <w:rFonts w:ascii="Arial" w:hAnsi="Arial" w:cs="Arial"/>
          <w:b/>
          <w:sz w:val="22"/>
          <w:szCs w:val="22"/>
          <w:u w:val="single"/>
        </w:rPr>
      </w:pPr>
      <w:r w:rsidRPr="00370B24">
        <w:rPr>
          <w:rFonts w:ascii="Arial" w:hAnsi="Arial" w:cs="Arial"/>
          <w:b/>
          <w:sz w:val="22"/>
          <w:szCs w:val="22"/>
          <w:u w:val="single"/>
        </w:rPr>
        <w:t>DEFINITION</w:t>
      </w:r>
    </w:p>
    <w:p w14:paraId="691D206B" w14:textId="77777777" w:rsidR="00097AB5" w:rsidRPr="00370B24" w:rsidRDefault="00097AB5" w:rsidP="009B4A09">
      <w:pPr>
        <w:jc w:val="both"/>
        <w:rPr>
          <w:rFonts w:ascii="Arial" w:hAnsi="Arial" w:cs="Arial"/>
          <w:sz w:val="22"/>
          <w:szCs w:val="22"/>
        </w:rPr>
      </w:pPr>
    </w:p>
    <w:p w14:paraId="12BFFFD3" w14:textId="6A0C755B" w:rsidR="00B4357F" w:rsidRPr="00370B24" w:rsidRDefault="005F7C06" w:rsidP="009B4A09">
      <w:pPr>
        <w:jc w:val="both"/>
        <w:rPr>
          <w:rFonts w:ascii="Arial" w:hAnsi="Arial" w:cs="Arial"/>
          <w:sz w:val="22"/>
          <w:szCs w:val="22"/>
        </w:rPr>
      </w:pPr>
      <w:r w:rsidRPr="00370B24">
        <w:rPr>
          <w:rFonts w:ascii="Arial" w:hAnsi="Arial" w:cs="Arial"/>
          <w:sz w:val="22"/>
          <w:szCs w:val="22"/>
        </w:rPr>
        <w:t>Under general direction, the Associate Engineer performs professional field and office engineering work associated with recycled water and wastewater systems. This role is responsible for project management, contract administration, regulatory permit compliance, and the design and construction of capital improvement projects. The Associate Engineer prepares technical studies, drafts monthly management reports, and ensures public facilities operate efficiently and safely.</w:t>
      </w:r>
    </w:p>
    <w:p w14:paraId="77984F8A" w14:textId="77777777" w:rsidR="002843CF" w:rsidRPr="00370B24" w:rsidRDefault="002843CF" w:rsidP="009B4A09">
      <w:pPr>
        <w:jc w:val="both"/>
        <w:rPr>
          <w:rFonts w:ascii="Arial" w:hAnsi="Arial" w:cs="Arial"/>
          <w:sz w:val="22"/>
          <w:szCs w:val="22"/>
        </w:rPr>
      </w:pPr>
    </w:p>
    <w:p w14:paraId="257199EA" w14:textId="42EB60BC" w:rsidR="00951400" w:rsidRPr="00370B24" w:rsidRDefault="00B4357F" w:rsidP="009B4A09">
      <w:pPr>
        <w:jc w:val="both"/>
        <w:rPr>
          <w:rFonts w:ascii="Arial" w:hAnsi="Arial" w:cs="Arial"/>
          <w:i/>
          <w:iCs/>
          <w:sz w:val="22"/>
          <w:szCs w:val="22"/>
        </w:rPr>
      </w:pPr>
      <w:r w:rsidRPr="00370B24">
        <w:rPr>
          <w:rFonts w:ascii="Arial" w:hAnsi="Arial" w:cs="Arial"/>
          <w:i/>
          <w:iCs/>
          <w:sz w:val="22"/>
          <w:szCs w:val="22"/>
        </w:rPr>
        <w:t>SEJPA employees are designated Disaster Service Workers through state law (California Government Code Section 3100-3109)</w:t>
      </w:r>
      <w:r w:rsidR="007C379A" w:rsidRPr="00370B24">
        <w:rPr>
          <w:rFonts w:ascii="Arial" w:hAnsi="Arial" w:cs="Arial"/>
          <w:i/>
          <w:iCs/>
          <w:sz w:val="22"/>
          <w:szCs w:val="22"/>
        </w:rPr>
        <w:t xml:space="preserve"> </w:t>
      </w:r>
    </w:p>
    <w:p w14:paraId="122A73F0" w14:textId="77777777" w:rsidR="00951400" w:rsidRPr="00370B24" w:rsidRDefault="00951400" w:rsidP="009B4A09">
      <w:pPr>
        <w:jc w:val="both"/>
        <w:rPr>
          <w:rFonts w:ascii="Arial" w:hAnsi="Arial" w:cs="Arial"/>
          <w:b/>
          <w:sz w:val="22"/>
          <w:szCs w:val="22"/>
          <w:u w:val="single"/>
        </w:rPr>
      </w:pPr>
    </w:p>
    <w:p w14:paraId="01AE6E12" w14:textId="77777777" w:rsidR="00951400" w:rsidRPr="00370B24" w:rsidRDefault="007C379A" w:rsidP="009B4A09">
      <w:pPr>
        <w:jc w:val="both"/>
        <w:rPr>
          <w:rFonts w:ascii="Arial" w:hAnsi="Arial" w:cs="Arial"/>
          <w:b/>
          <w:sz w:val="22"/>
          <w:szCs w:val="22"/>
          <w:u w:val="single"/>
        </w:rPr>
      </w:pPr>
      <w:r w:rsidRPr="00370B24">
        <w:rPr>
          <w:rFonts w:ascii="Arial" w:hAnsi="Arial" w:cs="Arial"/>
          <w:b/>
          <w:sz w:val="22"/>
          <w:szCs w:val="22"/>
          <w:u w:val="single"/>
        </w:rPr>
        <w:t>SUPERVISION EXERCISED</w:t>
      </w:r>
    </w:p>
    <w:p w14:paraId="1BC15EA4" w14:textId="77777777" w:rsidR="00951400" w:rsidRPr="00370B24" w:rsidRDefault="00951400" w:rsidP="009B4A09">
      <w:pPr>
        <w:jc w:val="both"/>
        <w:rPr>
          <w:rFonts w:ascii="Arial" w:hAnsi="Arial" w:cs="Arial"/>
          <w:b/>
          <w:sz w:val="22"/>
          <w:szCs w:val="22"/>
        </w:rPr>
      </w:pPr>
    </w:p>
    <w:p w14:paraId="64587299" w14:textId="0D7D0839" w:rsidR="00951400" w:rsidRPr="00370B24" w:rsidRDefault="00097AB5" w:rsidP="009B4A09">
      <w:pPr>
        <w:jc w:val="both"/>
        <w:rPr>
          <w:rFonts w:ascii="Arial" w:hAnsi="Arial" w:cs="Arial"/>
          <w:sz w:val="22"/>
          <w:szCs w:val="22"/>
        </w:rPr>
      </w:pPr>
      <w:r w:rsidRPr="00370B24">
        <w:rPr>
          <w:rFonts w:ascii="Arial" w:hAnsi="Arial" w:cs="Arial"/>
          <w:sz w:val="22"/>
          <w:szCs w:val="22"/>
        </w:rPr>
        <w:t>No supervision is exercised</w:t>
      </w:r>
      <w:r w:rsidR="007C379A" w:rsidRPr="00370B24">
        <w:rPr>
          <w:rFonts w:ascii="Arial" w:hAnsi="Arial" w:cs="Arial"/>
          <w:sz w:val="22"/>
          <w:szCs w:val="22"/>
        </w:rPr>
        <w:t>.</w:t>
      </w:r>
    </w:p>
    <w:p w14:paraId="30315131" w14:textId="77777777" w:rsidR="00951400" w:rsidRPr="00370B24" w:rsidRDefault="00951400" w:rsidP="009B4A09">
      <w:pPr>
        <w:jc w:val="both"/>
        <w:rPr>
          <w:rFonts w:ascii="Arial" w:hAnsi="Arial" w:cs="Arial"/>
          <w:sz w:val="22"/>
          <w:szCs w:val="22"/>
        </w:rPr>
      </w:pPr>
    </w:p>
    <w:p w14:paraId="6F049712" w14:textId="77777777" w:rsidR="00951400" w:rsidRPr="00370B24" w:rsidRDefault="007C379A" w:rsidP="009B4A09">
      <w:pPr>
        <w:jc w:val="both"/>
        <w:rPr>
          <w:rFonts w:ascii="Arial" w:hAnsi="Arial" w:cs="Arial"/>
          <w:b/>
          <w:sz w:val="22"/>
          <w:szCs w:val="22"/>
          <w:u w:val="single"/>
        </w:rPr>
      </w:pPr>
      <w:r w:rsidRPr="00370B24">
        <w:rPr>
          <w:rFonts w:ascii="Arial" w:hAnsi="Arial" w:cs="Arial"/>
          <w:b/>
          <w:sz w:val="22"/>
          <w:szCs w:val="22"/>
          <w:u w:val="single"/>
        </w:rPr>
        <w:t>ESSENTIAL JOB FUNCTIONS</w:t>
      </w:r>
    </w:p>
    <w:p w14:paraId="1E247850" w14:textId="77777777" w:rsidR="00951400" w:rsidRPr="00370B24" w:rsidRDefault="00951400" w:rsidP="009B4A09">
      <w:pPr>
        <w:jc w:val="both"/>
        <w:rPr>
          <w:rFonts w:ascii="Arial" w:hAnsi="Arial" w:cs="Arial"/>
          <w:sz w:val="22"/>
          <w:szCs w:val="22"/>
        </w:rPr>
      </w:pPr>
    </w:p>
    <w:p w14:paraId="782868C1" w14:textId="77777777" w:rsidR="00951400" w:rsidRPr="00370B24" w:rsidRDefault="007C379A" w:rsidP="009B4A09">
      <w:pPr>
        <w:jc w:val="both"/>
        <w:rPr>
          <w:rFonts w:ascii="Arial" w:hAnsi="Arial" w:cs="Arial"/>
          <w:i/>
          <w:iCs/>
          <w:sz w:val="22"/>
          <w:szCs w:val="22"/>
        </w:rPr>
      </w:pPr>
      <w:r w:rsidRPr="00370B24">
        <w:rPr>
          <w:rFonts w:ascii="Arial" w:hAnsi="Arial" w:cs="Arial"/>
          <w:i/>
          <w:iCs/>
          <w:sz w:val="22"/>
          <w:szCs w:val="22"/>
        </w:rPr>
        <w:t>The duties listed below are intended only as illustrations of the various types of work that may be performed. The exact duties performed will depend on the needs of the SEJPA.</w:t>
      </w:r>
    </w:p>
    <w:p w14:paraId="4147B032" w14:textId="77777777" w:rsidR="00951400" w:rsidRPr="00370B24" w:rsidRDefault="00951400" w:rsidP="009B4A09">
      <w:pPr>
        <w:jc w:val="both"/>
        <w:rPr>
          <w:rFonts w:ascii="Arial" w:hAnsi="Arial" w:cs="Arial"/>
          <w:sz w:val="22"/>
          <w:szCs w:val="22"/>
        </w:rPr>
      </w:pPr>
    </w:p>
    <w:p w14:paraId="4EAC9BAD" w14:textId="77777777"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 xml:space="preserve">Engineering Design &amp; Document Creation: </w:t>
      </w:r>
      <w:r w:rsidRPr="00370B24">
        <w:rPr>
          <w:rFonts w:ascii="Arial" w:hAnsi="Arial" w:cs="Arial"/>
          <w:sz w:val="22"/>
          <w:szCs w:val="22"/>
        </w:rPr>
        <w:t>Author, design, and prepare original engineering drawings, specifications, calculations, and cost estimates for the construction, alteration, and maintenance of SEJPA facilities and infrastructure.</w:t>
      </w:r>
    </w:p>
    <w:p w14:paraId="14507EB2" w14:textId="77777777" w:rsidR="005F7C06" w:rsidRPr="00370B24" w:rsidRDefault="005F7C06" w:rsidP="005F7C06">
      <w:pPr>
        <w:pStyle w:val="ListParagraph"/>
        <w:ind w:left="360"/>
        <w:jc w:val="both"/>
        <w:rPr>
          <w:rFonts w:ascii="Arial" w:hAnsi="Arial" w:cs="Arial"/>
          <w:sz w:val="22"/>
          <w:szCs w:val="22"/>
        </w:rPr>
      </w:pPr>
    </w:p>
    <w:p w14:paraId="64377BB0" w14:textId="77777777"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 xml:space="preserve">Project Management &amp; Capital Improvements: </w:t>
      </w:r>
      <w:r w:rsidRPr="00370B24">
        <w:rPr>
          <w:rFonts w:ascii="Arial" w:hAnsi="Arial" w:cs="Arial"/>
          <w:sz w:val="22"/>
          <w:szCs w:val="22"/>
        </w:rPr>
        <w:t>Manage capital and maintenance projects from inception to completion. Direct project scheduling and budgeting, evaluate proposals, negotiate contracts, and review contractor progress payments.</w:t>
      </w:r>
    </w:p>
    <w:p w14:paraId="3F90F3CB" w14:textId="77777777" w:rsidR="005F7C06" w:rsidRPr="00370B24" w:rsidRDefault="005F7C06" w:rsidP="005F7C06">
      <w:pPr>
        <w:pStyle w:val="ListParagraph"/>
        <w:rPr>
          <w:rFonts w:ascii="Arial" w:hAnsi="Arial" w:cs="Arial"/>
          <w:b/>
          <w:bCs/>
          <w:sz w:val="22"/>
          <w:szCs w:val="22"/>
        </w:rPr>
      </w:pPr>
    </w:p>
    <w:p w14:paraId="4546FA00" w14:textId="77777777"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 xml:space="preserve">Procurement &amp; Contract Authoring: </w:t>
      </w:r>
      <w:r w:rsidRPr="00370B24">
        <w:rPr>
          <w:rFonts w:ascii="Arial" w:hAnsi="Arial" w:cs="Arial"/>
          <w:sz w:val="22"/>
          <w:szCs w:val="22"/>
        </w:rPr>
        <w:t>Draft and compile complete public works procurement packages from scratch, including detailed scopes of work, Requests for Proposals (RFPs), and Requests for Bids (RFBs).</w:t>
      </w:r>
    </w:p>
    <w:p w14:paraId="4EF1ACAA" w14:textId="77777777" w:rsidR="005F7C06" w:rsidRPr="00370B24" w:rsidRDefault="005F7C06" w:rsidP="005F7C06">
      <w:pPr>
        <w:pStyle w:val="ListParagraph"/>
        <w:rPr>
          <w:rFonts w:ascii="Arial" w:hAnsi="Arial" w:cs="Arial"/>
          <w:b/>
          <w:bCs/>
          <w:sz w:val="22"/>
          <w:szCs w:val="22"/>
        </w:rPr>
      </w:pPr>
    </w:p>
    <w:p w14:paraId="542D6405" w14:textId="77777777"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 xml:space="preserve">Construction Administration &amp; Field Inspection: </w:t>
      </w:r>
      <w:r w:rsidRPr="00370B24">
        <w:rPr>
          <w:rFonts w:ascii="Arial" w:hAnsi="Arial" w:cs="Arial"/>
          <w:sz w:val="22"/>
          <w:szCs w:val="22"/>
        </w:rPr>
        <w:t>Conduct preconstruction and kickoff meetings. Monitor work progress, inspect field sites for quality and safety, respond to RFIs, evaluate change orders, and lead system testing, startup, and commissioning.</w:t>
      </w:r>
    </w:p>
    <w:p w14:paraId="6C62F153" w14:textId="77777777" w:rsidR="005F7C06" w:rsidRPr="00370B24" w:rsidRDefault="005F7C06" w:rsidP="005F7C06">
      <w:pPr>
        <w:pStyle w:val="ListParagraph"/>
        <w:rPr>
          <w:rFonts w:ascii="Arial" w:hAnsi="Arial" w:cs="Arial"/>
          <w:b/>
          <w:bCs/>
          <w:sz w:val="22"/>
          <w:szCs w:val="22"/>
        </w:rPr>
      </w:pPr>
    </w:p>
    <w:p w14:paraId="39738B16" w14:textId="53BEA784"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 xml:space="preserve">Regulatory Compliance &amp; Reporting: </w:t>
      </w:r>
      <w:r w:rsidRPr="00370B24">
        <w:rPr>
          <w:rFonts w:ascii="Arial" w:hAnsi="Arial" w:cs="Arial"/>
          <w:sz w:val="22"/>
          <w:szCs w:val="22"/>
        </w:rPr>
        <w:t>Monitor and interpret federal, state, and local water/wastewater regulations. Compile, write, and submit permit compliance and technical reports to agencies including the EPA, RWQCB, and APCD.</w:t>
      </w:r>
    </w:p>
    <w:p w14:paraId="2AA608BF" w14:textId="77777777" w:rsidR="005F7C06" w:rsidRPr="00370B24" w:rsidRDefault="005F7C06" w:rsidP="005F7C06">
      <w:pPr>
        <w:pStyle w:val="ListParagraph"/>
        <w:rPr>
          <w:rFonts w:ascii="Arial" w:hAnsi="Arial" w:cs="Arial"/>
          <w:sz w:val="22"/>
          <w:szCs w:val="22"/>
        </w:rPr>
      </w:pPr>
    </w:p>
    <w:p w14:paraId="22FFD8B7" w14:textId="77777777"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lastRenderedPageBreak/>
        <w:t>Original Research &amp; Engineering Analysis:</w:t>
      </w:r>
      <w:r w:rsidRPr="00370B24">
        <w:rPr>
          <w:rFonts w:ascii="Arial" w:hAnsi="Arial" w:cs="Arial"/>
          <w:sz w:val="22"/>
          <w:szCs w:val="22"/>
        </w:rPr>
        <w:t xml:space="preserve"> Conduct specialized technical investigations, hydraulic calculations, and process optimization studies (chemicals, odor control, utilities) from scratch. Analyze data to author actionable recommendations and feasibility studies.</w:t>
      </w:r>
    </w:p>
    <w:p w14:paraId="1E8ACF11" w14:textId="20A9892A"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 xml:space="preserve">Program &amp; Procedure Development: </w:t>
      </w:r>
      <w:r w:rsidRPr="00370B24">
        <w:rPr>
          <w:rFonts w:ascii="Arial" w:hAnsi="Arial" w:cs="Arial"/>
          <w:sz w:val="22"/>
          <w:szCs w:val="22"/>
        </w:rPr>
        <w:t>Create, draft, and implement standard operating procedures (SOPs), safety protocols, and technical specifications for treatment plant processes and asset management systems (CMMS).</w:t>
      </w:r>
    </w:p>
    <w:p w14:paraId="46B221D7" w14:textId="77777777" w:rsidR="005F7C06" w:rsidRPr="00370B24" w:rsidRDefault="005F7C06" w:rsidP="005F7C06">
      <w:pPr>
        <w:pStyle w:val="ListParagraph"/>
        <w:ind w:left="360"/>
        <w:jc w:val="both"/>
        <w:rPr>
          <w:rFonts w:ascii="Arial" w:hAnsi="Arial" w:cs="Arial"/>
          <w:sz w:val="22"/>
          <w:szCs w:val="22"/>
        </w:rPr>
      </w:pPr>
    </w:p>
    <w:p w14:paraId="4E369019" w14:textId="12078CD2" w:rsidR="005F7C06" w:rsidRPr="00370B24" w:rsidRDefault="005F7C06" w:rsidP="005F7C06">
      <w:pPr>
        <w:pStyle w:val="ListParagraph"/>
        <w:numPr>
          <w:ilvl w:val="0"/>
          <w:numId w:val="10"/>
        </w:numPr>
        <w:jc w:val="both"/>
        <w:rPr>
          <w:rFonts w:ascii="Arial" w:hAnsi="Arial" w:cs="Arial"/>
          <w:sz w:val="22"/>
          <w:szCs w:val="22"/>
        </w:rPr>
      </w:pPr>
      <w:r w:rsidRPr="00370B24">
        <w:rPr>
          <w:rFonts w:ascii="Arial" w:hAnsi="Arial" w:cs="Arial"/>
          <w:b/>
          <w:bCs/>
          <w:sz w:val="22"/>
          <w:szCs w:val="22"/>
        </w:rPr>
        <w:t>Agency Collaboration &amp; Board Reporting:</w:t>
      </w:r>
      <w:r w:rsidRPr="00370B24">
        <w:rPr>
          <w:rFonts w:ascii="Arial" w:hAnsi="Arial" w:cs="Arial"/>
          <w:sz w:val="22"/>
          <w:szCs w:val="22"/>
        </w:rPr>
        <w:t xml:space="preserve"> Author clear memos, technical presentations, and comprehensive reports for management and the Board of Directors. Represent SEJPA effectively in meetings with external government agencies, vendors, and the public.</w:t>
      </w:r>
    </w:p>
    <w:p w14:paraId="41E4C1AD" w14:textId="77777777" w:rsidR="005F7C06" w:rsidRPr="00370B24" w:rsidRDefault="005F7C06" w:rsidP="005F7C06">
      <w:pPr>
        <w:jc w:val="both"/>
        <w:rPr>
          <w:rFonts w:ascii="Arial" w:hAnsi="Arial" w:cs="Arial"/>
          <w:sz w:val="22"/>
          <w:szCs w:val="22"/>
        </w:rPr>
      </w:pPr>
    </w:p>
    <w:p w14:paraId="3EB9F7EC" w14:textId="77777777" w:rsidR="005F7C06" w:rsidRPr="00370B24" w:rsidRDefault="005F7C06" w:rsidP="005F7C06">
      <w:pPr>
        <w:jc w:val="both"/>
        <w:rPr>
          <w:rFonts w:ascii="Arial" w:hAnsi="Arial" w:cs="Arial"/>
          <w:sz w:val="22"/>
          <w:szCs w:val="22"/>
        </w:rPr>
      </w:pPr>
      <w:r w:rsidRPr="00370B24">
        <w:rPr>
          <w:rFonts w:ascii="Arial" w:hAnsi="Arial" w:cs="Arial"/>
          <w:b/>
          <w:sz w:val="22"/>
          <w:szCs w:val="22"/>
          <w:u w:val="single"/>
        </w:rPr>
        <w:t>SPECIFIC TYPES OF KNOWLEDGE, SKILLS AND PHYSICAL ABILITIES REQUIRED FOR THESE ESSENTIAL JOB FUNCTIONS</w:t>
      </w:r>
    </w:p>
    <w:p w14:paraId="7F68FDE2" w14:textId="77777777" w:rsidR="005F7C06" w:rsidRPr="00370B24" w:rsidRDefault="005F7C06" w:rsidP="005F7C06">
      <w:pPr>
        <w:jc w:val="both"/>
        <w:rPr>
          <w:rFonts w:ascii="Arial" w:hAnsi="Arial" w:cs="Arial"/>
          <w:sz w:val="22"/>
          <w:szCs w:val="22"/>
        </w:rPr>
      </w:pPr>
    </w:p>
    <w:p w14:paraId="62746501" w14:textId="6AC93DCF" w:rsidR="005F7C06" w:rsidRPr="00370B24" w:rsidRDefault="00370B24" w:rsidP="00370B24">
      <w:pPr>
        <w:pStyle w:val="ListParagraph"/>
        <w:numPr>
          <w:ilvl w:val="0"/>
          <w:numId w:val="11"/>
        </w:numPr>
        <w:jc w:val="both"/>
        <w:rPr>
          <w:rFonts w:ascii="Arial" w:hAnsi="Arial" w:cs="Arial"/>
          <w:b/>
          <w:bCs/>
          <w:sz w:val="22"/>
          <w:szCs w:val="22"/>
        </w:rPr>
      </w:pPr>
      <w:r w:rsidRPr="00370B24">
        <w:rPr>
          <w:rFonts w:ascii="Arial" w:hAnsi="Arial" w:cs="Arial"/>
          <w:b/>
          <w:bCs/>
          <w:sz w:val="22"/>
          <w:szCs w:val="22"/>
        </w:rPr>
        <w:t xml:space="preserve">Engineering, Operations, &amp; Long-Range Planning: </w:t>
      </w:r>
      <w:r w:rsidRPr="00370B24">
        <w:rPr>
          <w:rFonts w:ascii="Arial" w:hAnsi="Arial" w:cs="Arial"/>
          <w:sz w:val="22"/>
          <w:szCs w:val="22"/>
        </w:rPr>
        <w:t>Thorough understanding of the principles, practices, and methods of civil engineering, with the aptitude to provide technical direction for related subdisciplines (mechanical, electrical, structural, and control systems). Ability to assist with the development of long-range master plans, feasibility studies, and facility optimization initiatives. Solid knowledge of public works construction and water/wastewater operations.</w:t>
      </w:r>
    </w:p>
    <w:p w14:paraId="10022292" w14:textId="77777777" w:rsidR="00370B24" w:rsidRPr="00370B24" w:rsidRDefault="00370B24" w:rsidP="005F7C06">
      <w:pPr>
        <w:pStyle w:val="ListParagraph"/>
        <w:ind w:left="360"/>
        <w:jc w:val="both"/>
        <w:rPr>
          <w:rFonts w:ascii="Arial" w:hAnsi="Arial" w:cs="Arial"/>
          <w:sz w:val="22"/>
          <w:szCs w:val="22"/>
        </w:rPr>
      </w:pPr>
    </w:p>
    <w:p w14:paraId="0369F0ED" w14:textId="77777777" w:rsidR="00370B24"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 xml:space="preserve">Asset Management Program Administration: </w:t>
      </w:r>
      <w:r w:rsidRPr="00370B24">
        <w:rPr>
          <w:rFonts w:ascii="Arial" w:hAnsi="Arial" w:cs="Arial"/>
          <w:sz w:val="22"/>
          <w:szCs w:val="22"/>
        </w:rPr>
        <w:t>Knowledge of core asset management principles, lifecycle analysis, and data-driven infrastructure tracking. Ability to administer, utilize, and systematically maintain Computerized Maintenance Management Systems (CMMS), including leading specialized IT/software upgrade and implementation projects.</w:t>
      </w:r>
      <w:r w:rsidRPr="00370B24">
        <w:rPr>
          <w:rFonts w:ascii="Arial" w:hAnsi="Arial" w:cs="Arial"/>
          <w:b/>
          <w:bCs/>
          <w:sz w:val="22"/>
          <w:szCs w:val="22"/>
        </w:rPr>
        <w:t xml:space="preserve"> </w:t>
      </w:r>
    </w:p>
    <w:p w14:paraId="158222DB" w14:textId="77777777" w:rsidR="00370B24" w:rsidRPr="00370B24" w:rsidRDefault="00370B24" w:rsidP="00370B24">
      <w:pPr>
        <w:pStyle w:val="ListParagraph"/>
        <w:ind w:left="360"/>
        <w:jc w:val="both"/>
        <w:rPr>
          <w:rFonts w:ascii="Arial" w:hAnsi="Arial" w:cs="Arial"/>
          <w:sz w:val="22"/>
          <w:szCs w:val="22"/>
        </w:rPr>
      </w:pPr>
    </w:p>
    <w:p w14:paraId="60DBF412" w14:textId="77777777" w:rsidR="00370B24"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 xml:space="preserve">Occupational Health &amp; Safety: </w:t>
      </w:r>
      <w:r w:rsidRPr="00370B24">
        <w:rPr>
          <w:rFonts w:ascii="Arial" w:hAnsi="Arial" w:cs="Arial"/>
          <w:sz w:val="22"/>
          <w:szCs w:val="22"/>
        </w:rPr>
        <w:t>Solid knowledge of water/wastewater industry safety protocols, hazards, and regulatory compliance standards. Ability to actively identify and correct unsafe field work conditions or practices, adhere strictly to established health and safety procedures, and formalize process safety protocols.</w:t>
      </w:r>
      <w:r w:rsidRPr="00370B24">
        <w:rPr>
          <w:rFonts w:ascii="Arial" w:hAnsi="Arial" w:cs="Arial"/>
          <w:b/>
          <w:bCs/>
          <w:sz w:val="22"/>
          <w:szCs w:val="22"/>
        </w:rPr>
        <w:t xml:space="preserve"> </w:t>
      </w:r>
    </w:p>
    <w:p w14:paraId="712F42A8" w14:textId="77777777" w:rsidR="00370B24" w:rsidRPr="00370B24" w:rsidRDefault="00370B24" w:rsidP="00370B24">
      <w:pPr>
        <w:pStyle w:val="ListParagraph"/>
        <w:rPr>
          <w:rFonts w:ascii="Arial" w:hAnsi="Arial" w:cs="Arial"/>
          <w:b/>
          <w:bCs/>
          <w:sz w:val="22"/>
          <w:szCs w:val="22"/>
        </w:rPr>
      </w:pPr>
    </w:p>
    <w:p w14:paraId="6181D28C" w14:textId="61923D1E" w:rsidR="005F7C06"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 xml:space="preserve">Contract Negotiation &amp; Writing: </w:t>
      </w:r>
      <w:r w:rsidRPr="00370B24">
        <w:rPr>
          <w:rFonts w:ascii="Arial" w:hAnsi="Arial" w:cs="Arial"/>
          <w:sz w:val="22"/>
          <w:szCs w:val="22"/>
        </w:rPr>
        <w:t>Knowledge of the basic principles and techniques of contract negotiation, administration, and public agency procurement. Ability to write legally and technically sound scopes of work, professional service agreements, and complex public works construction bid specifications.</w:t>
      </w:r>
      <w:r w:rsidRPr="00370B24">
        <w:rPr>
          <w:rFonts w:ascii="Arial" w:hAnsi="Arial" w:cs="Arial"/>
          <w:b/>
          <w:bCs/>
          <w:sz w:val="22"/>
          <w:szCs w:val="22"/>
        </w:rPr>
        <w:t xml:space="preserve"> </w:t>
      </w:r>
    </w:p>
    <w:p w14:paraId="1D0FD6EA" w14:textId="77777777" w:rsidR="00370B24" w:rsidRPr="00370B24" w:rsidRDefault="00370B24" w:rsidP="00370B24">
      <w:pPr>
        <w:jc w:val="both"/>
        <w:rPr>
          <w:rFonts w:ascii="Arial" w:hAnsi="Arial" w:cs="Arial"/>
          <w:sz w:val="22"/>
          <w:szCs w:val="22"/>
        </w:rPr>
      </w:pPr>
    </w:p>
    <w:p w14:paraId="32EE59F8" w14:textId="77777777" w:rsidR="00370B24"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 xml:space="preserve">Contract Execution &amp; Performance Monitoring: </w:t>
      </w:r>
      <w:r w:rsidRPr="00370B24">
        <w:rPr>
          <w:rFonts w:ascii="Arial" w:hAnsi="Arial" w:cs="Arial"/>
          <w:sz w:val="22"/>
          <w:szCs w:val="22"/>
        </w:rPr>
        <w:t>Competency to fully administer executed contracts, including running kickoff meetings, tracking milestones, assessing and processing change orders/amendments, inspecting contractor work for completeness, and managing rigorous contract closeout procedures.</w:t>
      </w:r>
    </w:p>
    <w:p w14:paraId="3AF92150" w14:textId="77777777" w:rsidR="005F7C06" w:rsidRPr="00370B24" w:rsidRDefault="005F7C06" w:rsidP="005F7C06">
      <w:pPr>
        <w:pStyle w:val="ListParagraph"/>
        <w:ind w:left="360"/>
        <w:jc w:val="both"/>
        <w:rPr>
          <w:rFonts w:ascii="Arial" w:hAnsi="Arial" w:cs="Arial"/>
          <w:sz w:val="22"/>
          <w:szCs w:val="22"/>
        </w:rPr>
      </w:pPr>
    </w:p>
    <w:p w14:paraId="6A6DF8A7" w14:textId="77777777" w:rsidR="00370B24" w:rsidRPr="00370B24" w:rsidRDefault="00370B24" w:rsidP="00370B24">
      <w:pPr>
        <w:pStyle w:val="ListParagraph"/>
        <w:numPr>
          <w:ilvl w:val="0"/>
          <w:numId w:val="8"/>
        </w:numPr>
        <w:rPr>
          <w:rFonts w:ascii="Arial" w:hAnsi="Arial" w:cs="Arial"/>
          <w:sz w:val="22"/>
          <w:szCs w:val="22"/>
        </w:rPr>
      </w:pPr>
      <w:r w:rsidRPr="00370B24">
        <w:rPr>
          <w:rFonts w:ascii="Arial" w:hAnsi="Arial" w:cs="Arial"/>
          <w:b/>
          <w:bCs/>
          <w:sz w:val="22"/>
          <w:szCs w:val="22"/>
        </w:rPr>
        <w:t>Regulatory &amp; Compliance Acumen:</w:t>
      </w:r>
      <w:r w:rsidRPr="00370B24">
        <w:rPr>
          <w:rFonts w:ascii="Arial" w:hAnsi="Arial" w:cs="Arial"/>
          <w:sz w:val="22"/>
          <w:szCs w:val="22"/>
        </w:rPr>
        <w:t xml:space="preserve"> Ability to independently research, interpret, and apply federal, state, and local environmental regulations, codes, court decisions, and permit requirements governing water/wastewater utilities. Proven capability to prepare highly accurate regulatory compliance reports with minimal guidance. </w:t>
      </w:r>
    </w:p>
    <w:p w14:paraId="6395CFD9" w14:textId="77777777" w:rsidR="00370B24" w:rsidRPr="00370B24" w:rsidRDefault="00370B24" w:rsidP="00370B24">
      <w:pPr>
        <w:pStyle w:val="ListParagraph"/>
        <w:ind w:left="360"/>
        <w:jc w:val="both"/>
        <w:rPr>
          <w:rFonts w:ascii="Arial" w:hAnsi="Arial" w:cs="Arial"/>
          <w:sz w:val="22"/>
          <w:szCs w:val="22"/>
        </w:rPr>
      </w:pPr>
    </w:p>
    <w:p w14:paraId="54F0C396" w14:textId="77777777" w:rsidR="00370B24"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 xml:space="preserve">Critical Thinking &amp; Problem Solving: </w:t>
      </w:r>
      <w:r w:rsidRPr="00370B24">
        <w:rPr>
          <w:rFonts w:ascii="Arial" w:hAnsi="Arial" w:cs="Arial"/>
          <w:sz w:val="22"/>
          <w:szCs w:val="22"/>
        </w:rPr>
        <w:t>Strong analytical skills to define complex problems, collect and analyze field or process data, establish clear facts, and draw valid engineering conclusions. Ability to interpret extensive technical instructions in mathematical or diagram form and apply logical reasoning to abstract and concrete variables.</w:t>
      </w:r>
    </w:p>
    <w:p w14:paraId="23E6E9D4" w14:textId="77777777" w:rsidR="00370B24" w:rsidRPr="00370B24" w:rsidRDefault="00370B24" w:rsidP="00370B24">
      <w:pPr>
        <w:pStyle w:val="ListParagraph"/>
        <w:ind w:left="360"/>
        <w:jc w:val="both"/>
        <w:rPr>
          <w:rFonts w:ascii="Arial" w:hAnsi="Arial" w:cs="Arial"/>
          <w:sz w:val="22"/>
          <w:szCs w:val="22"/>
        </w:rPr>
      </w:pPr>
    </w:p>
    <w:p w14:paraId="6DFF6666" w14:textId="77777777" w:rsidR="00370B24"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 xml:space="preserve">Communications &amp; Document Creation: </w:t>
      </w:r>
      <w:r w:rsidRPr="00370B24">
        <w:rPr>
          <w:rFonts w:ascii="Arial" w:hAnsi="Arial" w:cs="Arial"/>
          <w:sz w:val="22"/>
          <w:szCs w:val="22"/>
        </w:rPr>
        <w:t>Ability to author, prepare, and present clear, concise, and logical engineering reports, board correspondence, standard operating procedures, and technical specifications. Mastery of professional oral and written communication styles tailored to various audiences.</w:t>
      </w:r>
      <w:r w:rsidRPr="00370B24">
        <w:rPr>
          <w:rFonts w:ascii="Arial" w:hAnsi="Arial" w:cs="Arial"/>
          <w:b/>
          <w:bCs/>
          <w:sz w:val="22"/>
          <w:szCs w:val="22"/>
        </w:rPr>
        <w:t xml:space="preserve"> </w:t>
      </w:r>
    </w:p>
    <w:p w14:paraId="060BBE91" w14:textId="77777777" w:rsidR="00370B24" w:rsidRPr="00370B24" w:rsidRDefault="00370B24" w:rsidP="00370B24">
      <w:pPr>
        <w:pStyle w:val="ListParagraph"/>
        <w:rPr>
          <w:rFonts w:ascii="Arial" w:hAnsi="Arial" w:cs="Arial"/>
          <w:sz w:val="22"/>
          <w:szCs w:val="22"/>
        </w:rPr>
      </w:pPr>
    </w:p>
    <w:p w14:paraId="5D905B4F" w14:textId="3FD5FC8E" w:rsidR="00370B24" w:rsidRPr="00370B24" w:rsidRDefault="00370B24" w:rsidP="005F7C06">
      <w:pPr>
        <w:pStyle w:val="ListParagraph"/>
        <w:numPr>
          <w:ilvl w:val="0"/>
          <w:numId w:val="8"/>
        </w:numPr>
        <w:jc w:val="both"/>
        <w:rPr>
          <w:rFonts w:ascii="Arial" w:hAnsi="Arial" w:cs="Arial"/>
          <w:sz w:val="22"/>
          <w:szCs w:val="22"/>
        </w:rPr>
      </w:pPr>
      <w:r w:rsidRPr="00370B24">
        <w:rPr>
          <w:rFonts w:ascii="Arial" w:hAnsi="Arial" w:cs="Arial"/>
          <w:b/>
          <w:bCs/>
          <w:sz w:val="22"/>
          <w:szCs w:val="22"/>
        </w:rPr>
        <w:t>Stakeholder &amp; Team Collaboration:</w:t>
      </w:r>
      <w:r w:rsidRPr="00370B24">
        <w:rPr>
          <w:rFonts w:ascii="Arial" w:hAnsi="Arial" w:cs="Arial"/>
          <w:sz w:val="22"/>
          <w:szCs w:val="22"/>
        </w:rPr>
        <w:t xml:space="preserve"> Proven track record of establishing and maintaining cooperative, positive, and effective working relationships with SEJPA staff, contractors, vendors, public agencies, and members of the public. Ability to effectively represent the agency in professional, public, and regulatory meetings.</w:t>
      </w:r>
    </w:p>
    <w:p w14:paraId="0C9D6B0B" w14:textId="77777777" w:rsidR="00370B24" w:rsidRPr="00370B24" w:rsidRDefault="00370B24" w:rsidP="00370B24">
      <w:pPr>
        <w:pStyle w:val="ListParagraph"/>
        <w:rPr>
          <w:rFonts w:ascii="Arial" w:hAnsi="Arial" w:cs="Arial"/>
          <w:sz w:val="22"/>
          <w:szCs w:val="22"/>
        </w:rPr>
      </w:pPr>
    </w:p>
    <w:p w14:paraId="517F682D" w14:textId="65849080" w:rsidR="002705EF" w:rsidRDefault="00370B24" w:rsidP="00370B24">
      <w:pPr>
        <w:pStyle w:val="ListParagraph"/>
        <w:numPr>
          <w:ilvl w:val="0"/>
          <w:numId w:val="8"/>
        </w:numPr>
        <w:jc w:val="both"/>
        <w:rPr>
          <w:rFonts w:ascii="Arial" w:hAnsi="Arial" w:cs="Arial"/>
          <w:sz w:val="22"/>
          <w:szCs w:val="22"/>
        </w:rPr>
      </w:pPr>
      <w:r w:rsidRPr="00370B24">
        <w:rPr>
          <w:rFonts w:ascii="Arial" w:hAnsi="Arial" w:cs="Arial"/>
          <w:b/>
          <w:bCs/>
          <w:sz w:val="22"/>
          <w:szCs w:val="22"/>
        </w:rPr>
        <w:t>Technical Software Proficiency &amp; Organization:</w:t>
      </w:r>
      <w:r w:rsidRPr="00370B24">
        <w:rPr>
          <w:rFonts w:ascii="Arial" w:hAnsi="Arial" w:cs="Arial"/>
          <w:sz w:val="22"/>
          <w:szCs w:val="22"/>
        </w:rPr>
        <w:t xml:space="preserve"> High proficiency in Microsoft Office (Word, Excel, PowerPoint) and Revu Bluebeam (PDF Editor). Experience with AutoCAD is highly desired. Exceptional organizational discipline required to maintain accurate project logs, record keeping, and filing systems.</w:t>
      </w:r>
    </w:p>
    <w:p w14:paraId="3BFEFEBB" w14:textId="77777777" w:rsidR="00370B24" w:rsidRPr="00370B24" w:rsidRDefault="00370B24" w:rsidP="00370B24">
      <w:pPr>
        <w:jc w:val="both"/>
        <w:rPr>
          <w:rFonts w:ascii="Arial" w:hAnsi="Arial" w:cs="Arial"/>
          <w:sz w:val="22"/>
          <w:szCs w:val="22"/>
        </w:rPr>
      </w:pPr>
    </w:p>
    <w:p w14:paraId="793C122E" w14:textId="77777777" w:rsidR="00951400" w:rsidRPr="00370B24" w:rsidRDefault="007C379A" w:rsidP="009B4A09">
      <w:pPr>
        <w:jc w:val="both"/>
        <w:rPr>
          <w:rFonts w:ascii="Arial" w:hAnsi="Arial" w:cs="Arial"/>
          <w:b/>
          <w:sz w:val="22"/>
          <w:szCs w:val="22"/>
          <w:u w:val="single"/>
        </w:rPr>
      </w:pPr>
      <w:r w:rsidRPr="00370B24">
        <w:rPr>
          <w:rFonts w:ascii="Arial" w:hAnsi="Arial" w:cs="Arial"/>
          <w:b/>
          <w:sz w:val="22"/>
          <w:szCs w:val="22"/>
          <w:u w:val="single"/>
        </w:rPr>
        <w:t>EDUCATION REQUIREMENTS</w:t>
      </w:r>
    </w:p>
    <w:p w14:paraId="1092634D" w14:textId="77777777" w:rsidR="00951400" w:rsidRPr="00370B24" w:rsidRDefault="00951400" w:rsidP="009B4A09">
      <w:pPr>
        <w:jc w:val="both"/>
        <w:rPr>
          <w:rFonts w:ascii="Arial" w:hAnsi="Arial" w:cs="Arial"/>
          <w:sz w:val="22"/>
          <w:szCs w:val="22"/>
        </w:rPr>
      </w:pPr>
    </w:p>
    <w:p w14:paraId="7CE1BA73" w14:textId="42CB1878" w:rsidR="00597A04" w:rsidRPr="00370B24" w:rsidRDefault="007C379A" w:rsidP="00D136EE">
      <w:pPr>
        <w:jc w:val="both"/>
        <w:rPr>
          <w:rFonts w:ascii="Arial" w:hAnsi="Arial" w:cs="Arial"/>
          <w:sz w:val="22"/>
          <w:szCs w:val="22"/>
        </w:rPr>
      </w:pPr>
      <w:r w:rsidRPr="00370B24">
        <w:rPr>
          <w:rFonts w:ascii="Arial" w:hAnsi="Arial" w:cs="Arial"/>
          <w:sz w:val="22"/>
          <w:szCs w:val="22"/>
        </w:rPr>
        <w:t xml:space="preserve">A </w:t>
      </w:r>
      <w:r w:rsidR="00F64299" w:rsidRPr="00370B24">
        <w:rPr>
          <w:rFonts w:ascii="Arial" w:hAnsi="Arial" w:cs="Arial"/>
          <w:sz w:val="22"/>
          <w:szCs w:val="22"/>
        </w:rPr>
        <w:t>bachelor’s degree in civil engineering</w:t>
      </w:r>
      <w:r w:rsidR="00B4357F" w:rsidRPr="00370B24">
        <w:rPr>
          <w:rFonts w:ascii="Arial" w:hAnsi="Arial" w:cs="Arial"/>
          <w:sz w:val="22"/>
          <w:szCs w:val="22"/>
        </w:rPr>
        <w:t>, or</w:t>
      </w:r>
      <w:r w:rsidRPr="00370B24">
        <w:rPr>
          <w:rFonts w:ascii="Arial" w:hAnsi="Arial" w:cs="Arial"/>
          <w:sz w:val="22"/>
          <w:szCs w:val="22"/>
        </w:rPr>
        <w:t xml:space="preserve"> a related field from an accredited college or university.  </w:t>
      </w:r>
    </w:p>
    <w:p w14:paraId="3BEDFD40" w14:textId="77777777" w:rsidR="00597A04" w:rsidRPr="00370B24" w:rsidRDefault="00597A04" w:rsidP="00D136EE">
      <w:pPr>
        <w:jc w:val="both"/>
        <w:rPr>
          <w:rFonts w:ascii="Arial" w:hAnsi="Arial" w:cs="Arial"/>
          <w:sz w:val="22"/>
          <w:szCs w:val="22"/>
        </w:rPr>
      </w:pPr>
    </w:p>
    <w:p w14:paraId="02A4478D" w14:textId="77777777" w:rsidR="00951400" w:rsidRPr="00370B24" w:rsidRDefault="007C379A" w:rsidP="00D136EE">
      <w:pPr>
        <w:jc w:val="both"/>
        <w:rPr>
          <w:rFonts w:ascii="Arial" w:hAnsi="Arial" w:cs="Arial"/>
          <w:b/>
          <w:sz w:val="22"/>
          <w:szCs w:val="22"/>
          <w:u w:val="single"/>
        </w:rPr>
      </w:pPr>
      <w:r w:rsidRPr="00370B24">
        <w:rPr>
          <w:rFonts w:ascii="Arial" w:hAnsi="Arial" w:cs="Arial"/>
          <w:b/>
          <w:sz w:val="22"/>
          <w:szCs w:val="22"/>
          <w:u w:val="single"/>
        </w:rPr>
        <w:t>EXPERIENCE REQUIREMENTS</w:t>
      </w:r>
    </w:p>
    <w:p w14:paraId="7359A6BD" w14:textId="77777777" w:rsidR="00951400" w:rsidRPr="00370B24" w:rsidRDefault="00951400" w:rsidP="00D136EE">
      <w:pPr>
        <w:jc w:val="both"/>
        <w:rPr>
          <w:rFonts w:ascii="Arial" w:hAnsi="Arial" w:cs="Arial"/>
          <w:b/>
          <w:sz w:val="22"/>
          <w:szCs w:val="22"/>
          <w:u w:val="single"/>
        </w:rPr>
      </w:pPr>
    </w:p>
    <w:p w14:paraId="5EE325BA" w14:textId="05017A2A" w:rsidR="007E3929" w:rsidRPr="00370B24" w:rsidRDefault="007E3929" w:rsidP="00D136EE">
      <w:pPr>
        <w:pStyle w:val="Default"/>
        <w:jc w:val="both"/>
        <w:rPr>
          <w:rFonts w:ascii="Arial" w:hAnsi="Arial" w:cs="Arial"/>
          <w:color w:val="auto"/>
          <w:sz w:val="22"/>
          <w:szCs w:val="22"/>
        </w:rPr>
      </w:pPr>
      <w:r w:rsidRPr="00370B24">
        <w:rPr>
          <w:rFonts w:ascii="Arial" w:hAnsi="Arial" w:cs="Arial"/>
          <w:color w:val="auto"/>
          <w:sz w:val="22"/>
          <w:szCs w:val="22"/>
        </w:rPr>
        <w:t xml:space="preserve">Typically requires </w:t>
      </w:r>
      <w:r w:rsidR="00B86D56" w:rsidRPr="00370B24">
        <w:rPr>
          <w:rFonts w:ascii="Arial" w:hAnsi="Arial" w:cs="Arial"/>
          <w:color w:val="auto"/>
          <w:sz w:val="22"/>
          <w:szCs w:val="22"/>
        </w:rPr>
        <w:t>4</w:t>
      </w:r>
      <w:r w:rsidRPr="00370B24">
        <w:rPr>
          <w:rFonts w:ascii="Arial" w:hAnsi="Arial" w:cs="Arial"/>
          <w:color w:val="auto"/>
          <w:sz w:val="22"/>
          <w:szCs w:val="22"/>
        </w:rPr>
        <w:t xml:space="preserve">+ years of experience in the water or wastewater industry including at least 2+ years of project management experience. </w:t>
      </w:r>
    </w:p>
    <w:p w14:paraId="64449051" w14:textId="77777777" w:rsidR="007E3929" w:rsidRPr="00370B24" w:rsidRDefault="007E3929" w:rsidP="00D136EE">
      <w:pPr>
        <w:pStyle w:val="Default"/>
        <w:jc w:val="both"/>
        <w:rPr>
          <w:rFonts w:ascii="Arial" w:hAnsi="Arial" w:cs="Arial"/>
          <w:color w:val="auto"/>
          <w:sz w:val="22"/>
          <w:szCs w:val="22"/>
        </w:rPr>
      </w:pPr>
    </w:p>
    <w:p w14:paraId="68E39A85" w14:textId="5A9D6BFC" w:rsidR="007E3929" w:rsidRPr="00370B24" w:rsidRDefault="007E3929" w:rsidP="00D136EE">
      <w:pPr>
        <w:pStyle w:val="Default"/>
        <w:jc w:val="both"/>
        <w:rPr>
          <w:rFonts w:ascii="Arial" w:hAnsi="Arial" w:cs="Arial"/>
          <w:color w:val="auto"/>
          <w:sz w:val="22"/>
          <w:szCs w:val="22"/>
        </w:rPr>
      </w:pPr>
      <w:r w:rsidRPr="00370B24">
        <w:rPr>
          <w:rFonts w:ascii="Arial" w:hAnsi="Arial" w:cs="Arial"/>
          <w:color w:val="auto"/>
          <w:sz w:val="22"/>
          <w:szCs w:val="22"/>
        </w:rPr>
        <w:t xml:space="preserve">Experience with field work and public works construction is highly desirable. </w:t>
      </w:r>
    </w:p>
    <w:p w14:paraId="666AD2D9" w14:textId="77777777" w:rsidR="007E3929" w:rsidRPr="00370B24" w:rsidRDefault="007E3929" w:rsidP="00D136EE">
      <w:pPr>
        <w:pStyle w:val="Default"/>
        <w:jc w:val="both"/>
        <w:rPr>
          <w:rFonts w:ascii="Arial" w:hAnsi="Arial" w:cs="Arial"/>
          <w:color w:val="auto"/>
          <w:sz w:val="22"/>
          <w:szCs w:val="22"/>
        </w:rPr>
      </w:pPr>
    </w:p>
    <w:p w14:paraId="515E9B8B" w14:textId="3301C838" w:rsidR="00951400" w:rsidRPr="00370B24" w:rsidRDefault="007C379A" w:rsidP="00D136EE">
      <w:pPr>
        <w:pStyle w:val="Default"/>
        <w:jc w:val="both"/>
        <w:rPr>
          <w:rFonts w:ascii="Arial" w:hAnsi="Arial" w:cs="Arial"/>
          <w:color w:val="auto"/>
          <w:sz w:val="22"/>
          <w:szCs w:val="22"/>
        </w:rPr>
      </w:pPr>
      <w:r w:rsidRPr="00370B24">
        <w:rPr>
          <w:rFonts w:ascii="Arial" w:hAnsi="Arial" w:cs="Arial"/>
          <w:color w:val="auto"/>
          <w:sz w:val="22"/>
          <w:szCs w:val="22"/>
        </w:rPr>
        <w:t>Attained advanced knowledge through a combination of work experience and intellectual instruction. Experience, as part of college coursework, may qualify.</w:t>
      </w:r>
    </w:p>
    <w:p w14:paraId="35821038" w14:textId="77777777" w:rsidR="00951400" w:rsidRPr="00370B24" w:rsidRDefault="00951400" w:rsidP="00D136EE">
      <w:pPr>
        <w:jc w:val="both"/>
        <w:rPr>
          <w:rFonts w:ascii="Arial" w:hAnsi="Arial" w:cs="Arial"/>
          <w:b/>
          <w:sz w:val="22"/>
          <w:szCs w:val="22"/>
          <w:u w:val="single"/>
        </w:rPr>
      </w:pPr>
    </w:p>
    <w:p w14:paraId="59B4FD53" w14:textId="77777777" w:rsidR="00951400" w:rsidRPr="00370B24" w:rsidRDefault="007C379A" w:rsidP="009B4A09">
      <w:pPr>
        <w:jc w:val="both"/>
        <w:rPr>
          <w:rFonts w:ascii="Arial" w:hAnsi="Arial" w:cs="Arial"/>
          <w:sz w:val="22"/>
          <w:szCs w:val="22"/>
        </w:rPr>
      </w:pPr>
      <w:r w:rsidRPr="00370B24">
        <w:rPr>
          <w:rFonts w:ascii="Arial" w:hAnsi="Arial" w:cs="Arial"/>
          <w:b/>
          <w:sz w:val="22"/>
          <w:szCs w:val="22"/>
          <w:u w:val="single"/>
        </w:rPr>
        <w:t>LICENSE/CERTIFICATION REQUIREMENTS</w:t>
      </w:r>
      <w:r w:rsidRPr="00370B24">
        <w:rPr>
          <w:rFonts w:ascii="Arial" w:hAnsi="Arial" w:cs="Arial"/>
          <w:sz w:val="22"/>
          <w:szCs w:val="22"/>
        </w:rPr>
        <w:t xml:space="preserve"> </w:t>
      </w:r>
    </w:p>
    <w:p w14:paraId="0F672FD9" w14:textId="77777777" w:rsidR="00951400" w:rsidRPr="00370B24" w:rsidRDefault="00951400" w:rsidP="009B4A09">
      <w:pPr>
        <w:jc w:val="both"/>
        <w:rPr>
          <w:rFonts w:ascii="Arial" w:hAnsi="Arial" w:cs="Arial"/>
          <w:sz w:val="22"/>
          <w:szCs w:val="22"/>
        </w:rPr>
      </w:pPr>
    </w:p>
    <w:p w14:paraId="04A35162" w14:textId="77777777" w:rsidR="00951400" w:rsidRPr="00370B24" w:rsidRDefault="007C379A" w:rsidP="000D30B2">
      <w:pPr>
        <w:pStyle w:val="BodyText"/>
        <w:rPr>
          <w:rFonts w:cs="Arial"/>
          <w:i w:val="0"/>
          <w:szCs w:val="22"/>
        </w:rPr>
      </w:pPr>
      <w:r w:rsidRPr="00370B24">
        <w:rPr>
          <w:rFonts w:cs="Arial"/>
          <w:i w:val="0"/>
          <w:szCs w:val="22"/>
        </w:rPr>
        <w:t>Possession of a valid California Class C Driver’s License and insured in accordance with at least minimum coverage and liability standards established by the State of California. Failure to maintain a valid Driver’s License, liability insurance, and the ability to be insured under the SEJPA’s automobile insurance carrier constitutes possible cause for termination.</w:t>
      </w:r>
    </w:p>
    <w:p w14:paraId="3EECF24C" w14:textId="77777777" w:rsidR="007E3929" w:rsidRPr="00370B24" w:rsidRDefault="007E3929" w:rsidP="009B4A09">
      <w:pPr>
        <w:jc w:val="both"/>
        <w:rPr>
          <w:rFonts w:ascii="Arial" w:hAnsi="Arial" w:cs="Arial"/>
          <w:bCs/>
          <w:sz w:val="22"/>
          <w:szCs w:val="22"/>
        </w:rPr>
      </w:pPr>
    </w:p>
    <w:p w14:paraId="446C5ADA" w14:textId="14DD5D3C" w:rsidR="007E3929" w:rsidRPr="00370B24" w:rsidRDefault="007E3929" w:rsidP="009B4A09">
      <w:pPr>
        <w:jc w:val="both"/>
        <w:rPr>
          <w:rFonts w:ascii="Arial" w:hAnsi="Arial" w:cs="Arial"/>
          <w:bCs/>
          <w:sz w:val="22"/>
          <w:szCs w:val="22"/>
        </w:rPr>
      </w:pPr>
      <w:r w:rsidRPr="00370B24">
        <w:rPr>
          <w:rFonts w:ascii="Arial" w:hAnsi="Arial" w:cs="Arial"/>
          <w:bCs/>
          <w:sz w:val="22"/>
          <w:szCs w:val="22"/>
        </w:rPr>
        <w:t xml:space="preserve">Professional Engineer </w:t>
      </w:r>
      <w:r w:rsidR="00702864">
        <w:rPr>
          <w:rFonts w:ascii="Arial" w:hAnsi="Arial" w:cs="Arial"/>
          <w:bCs/>
          <w:sz w:val="22"/>
          <w:szCs w:val="22"/>
        </w:rPr>
        <w:t xml:space="preserve">(P.E.) </w:t>
      </w:r>
      <w:r w:rsidRPr="00370B24">
        <w:rPr>
          <w:rFonts w:ascii="Arial" w:hAnsi="Arial" w:cs="Arial"/>
          <w:bCs/>
          <w:sz w:val="22"/>
          <w:szCs w:val="22"/>
        </w:rPr>
        <w:t xml:space="preserve">License is </w:t>
      </w:r>
      <w:r w:rsidR="00702864">
        <w:rPr>
          <w:rFonts w:ascii="Arial" w:hAnsi="Arial" w:cs="Arial"/>
          <w:bCs/>
          <w:sz w:val="22"/>
          <w:szCs w:val="22"/>
        </w:rPr>
        <w:t>required</w:t>
      </w:r>
      <w:r w:rsidRPr="00370B24">
        <w:rPr>
          <w:rFonts w:ascii="Arial" w:hAnsi="Arial" w:cs="Arial"/>
          <w:bCs/>
          <w:sz w:val="22"/>
          <w:szCs w:val="22"/>
        </w:rPr>
        <w:t xml:space="preserve">. </w:t>
      </w:r>
    </w:p>
    <w:p w14:paraId="5175CC91" w14:textId="77777777" w:rsidR="00951400" w:rsidRPr="00370B24" w:rsidRDefault="00951400" w:rsidP="009B4A09">
      <w:pPr>
        <w:jc w:val="both"/>
        <w:rPr>
          <w:rFonts w:ascii="Arial" w:hAnsi="Arial" w:cs="Arial"/>
          <w:b/>
          <w:spacing w:val="-3"/>
          <w:sz w:val="22"/>
          <w:szCs w:val="22"/>
          <w:u w:val="single"/>
        </w:rPr>
      </w:pPr>
    </w:p>
    <w:p w14:paraId="2F35B815" w14:textId="77777777" w:rsidR="00951400" w:rsidRPr="00370B24" w:rsidRDefault="007C379A" w:rsidP="009B4A09">
      <w:pPr>
        <w:jc w:val="both"/>
        <w:rPr>
          <w:rFonts w:ascii="Arial" w:hAnsi="Arial" w:cs="Arial"/>
          <w:b/>
          <w:spacing w:val="-3"/>
          <w:sz w:val="22"/>
          <w:szCs w:val="22"/>
          <w:u w:val="single"/>
        </w:rPr>
      </w:pPr>
      <w:r w:rsidRPr="00370B24">
        <w:rPr>
          <w:rFonts w:ascii="Arial" w:hAnsi="Arial" w:cs="Arial"/>
          <w:b/>
          <w:spacing w:val="-3"/>
          <w:sz w:val="22"/>
          <w:szCs w:val="22"/>
          <w:u w:val="single"/>
        </w:rPr>
        <w:t>PHYSICAL AND MENTAL DEMANDS/WORKING CONDITIONS</w:t>
      </w:r>
    </w:p>
    <w:p w14:paraId="3AE3DC90" w14:textId="77777777" w:rsidR="00951400" w:rsidRPr="00370B24" w:rsidRDefault="00951400" w:rsidP="009B4A09">
      <w:pPr>
        <w:tabs>
          <w:tab w:val="left" w:pos="-720"/>
        </w:tabs>
        <w:suppressAutoHyphens/>
        <w:jc w:val="both"/>
        <w:rPr>
          <w:rFonts w:ascii="Arial" w:hAnsi="Arial" w:cs="Arial"/>
          <w:b/>
          <w:spacing w:val="-3"/>
          <w:sz w:val="22"/>
          <w:szCs w:val="22"/>
          <w:u w:val="single"/>
        </w:rPr>
      </w:pPr>
    </w:p>
    <w:p w14:paraId="52915F78" w14:textId="77777777" w:rsidR="00951400" w:rsidRPr="00370B24" w:rsidRDefault="007C379A" w:rsidP="009B4A09">
      <w:pPr>
        <w:tabs>
          <w:tab w:val="left" w:pos="-720"/>
        </w:tabs>
        <w:suppressAutoHyphens/>
        <w:jc w:val="both"/>
        <w:rPr>
          <w:rFonts w:ascii="Arial" w:hAnsi="Arial" w:cs="Arial"/>
          <w:b/>
          <w:spacing w:val="-3"/>
          <w:sz w:val="22"/>
          <w:szCs w:val="22"/>
        </w:rPr>
      </w:pPr>
      <w:r w:rsidRPr="00370B24">
        <w:rPr>
          <w:rFonts w:ascii="Arial" w:hAnsi="Arial" w:cs="Arial"/>
          <w:b/>
          <w:spacing w:val="-3"/>
          <w:sz w:val="22"/>
          <w:szCs w:val="22"/>
        </w:rPr>
        <w:t>Physical Demands:</w:t>
      </w:r>
    </w:p>
    <w:p w14:paraId="2E0872A9" w14:textId="326C10FE" w:rsidR="00951400" w:rsidRPr="00370B24" w:rsidRDefault="007C379A" w:rsidP="009B4A09">
      <w:pPr>
        <w:tabs>
          <w:tab w:val="left" w:pos="-720"/>
        </w:tabs>
        <w:suppressAutoHyphens/>
        <w:jc w:val="both"/>
        <w:rPr>
          <w:rFonts w:ascii="Arial" w:hAnsi="Arial" w:cs="Arial"/>
          <w:spacing w:val="-3"/>
          <w:sz w:val="22"/>
          <w:szCs w:val="22"/>
        </w:rPr>
      </w:pPr>
      <w:r w:rsidRPr="00370B24">
        <w:rPr>
          <w:rFonts w:ascii="Arial" w:hAnsi="Arial" w:cs="Arial"/>
          <w:spacing w:val="-3"/>
          <w:sz w:val="22"/>
          <w:szCs w:val="22"/>
        </w:rPr>
        <w:t>While performing the duties of this position, an employee is regularly required to walk; talk, or hear by telephone and in person; sit; smell; use hands and fingers to handle, feel, or operate standard office equipment, objects, tools, or controls; reach and lift with hands or arms. The employee is frequently required to stand, stoop, and kneel for prolonged period</w:t>
      </w:r>
      <w:r w:rsidR="00A3733D" w:rsidRPr="00370B24">
        <w:rPr>
          <w:rFonts w:ascii="Arial" w:hAnsi="Arial" w:cs="Arial"/>
          <w:spacing w:val="-3"/>
          <w:sz w:val="22"/>
          <w:szCs w:val="22"/>
        </w:rPr>
        <w:t>s</w:t>
      </w:r>
      <w:r w:rsidRPr="00370B24">
        <w:rPr>
          <w:rFonts w:ascii="Arial" w:hAnsi="Arial" w:cs="Arial"/>
          <w:spacing w:val="-3"/>
          <w:sz w:val="22"/>
          <w:szCs w:val="22"/>
        </w:rPr>
        <w:t xml:space="preserve"> of time.</w:t>
      </w:r>
    </w:p>
    <w:p w14:paraId="15237EBC" w14:textId="77777777" w:rsidR="00951400" w:rsidRPr="00370B24" w:rsidRDefault="00951400" w:rsidP="009B4A09">
      <w:pPr>
        <w:tabs>
          <w:tab w:val="left" w:pos="-720"/>
        </w:tabs>
        <w:suppressAutoHyphens/>
        <w:jc w:val="both"/>
        <w:rPr>
          <w:rFonts w:ascii="Arial" w:hAnsi="Arial" w:cs="Arial"/>
          <w:spacing w:val="-3"/>
          <w:sz w:val="22"/>
          <w:szCs w:val="22"/>
        </w:rPr>
      </w:pPr>
    </w:p>
    <w:p w14:paraId="0DC1B4C3" w14:textId="77777777" w:rsidR="00951400" w:rsidRPr="00370B24" w:rsidRDefault="007C379A" w:rsidP="009B4A09">
      <w:pPr>
        <w:tabs>
          <w:tab w:val="left" w:pos="-720"/>
        </w:tabs>
        <w:suppressAutoHyphens/>
        <w:jc w:val="both"/>
        <w:rPr>
          <w:rFonts w:ascii="Arial" w:hAnsi="Arial" w:cs="Arial"/>
          <w:spacing w:val="-3"/>
          <w:sz w:val="22"/>
          <w:szCs w:val="22"/>
        </w:rPr>
      </w:pPr>
      <w:r w:rsidRPr="00370B24">
        <w:rPr>
          <w:rFonts w:ascii="Arial" w:hAnsi="Arial" w:cs="Arial"/>
          <w:spacing w:val="-3"/>
          <w:sz w:val="22"/>
          <w:szCs w:val="22"/>
        </w:rPr>
        <w:t>Ability to withstand strenuous physical activities for extended periods of time includes bending, crawling, squatting, twisting, climbing, pushing, and pulling.</w:t>
      </w:r>
    </w:p>
    <w:p w14:paraId="5B4054BC" w14:textId="77777777" w:rsidR="00951400" w:rsidRPr="00370B24" w:rsidRDefault="00951400" w:rsidP="009B4A09">
      <w:pPr>
        <w:tabs>
          <w:tab w:val="left" w:pos="-720"/>
        </w:tabs>
        <w:suppressAutoHyphens/>
        <w:jc w:val="both"/>
        <w:rPr>
          <w:rFonts w:ascii="Arial" w:hAnsi="Arial" w:cs="Arial"/>
          <w:spacing w:val="-3"/>
          <w:sz w:val="22"/>
          <w:szCs w:val="22"/>
        </w:rPr>
      </w:pPr>
    </w:p>
    <w:p w14:paraId="4DFF9D78" w14:textId="77777777" w:rsidR="00951400" w:rsidRPr="00370B24" w:rsidRDefault="007C379A" w:rsidP="009B4A09">
      <w:pPr>
        <w:tabs>
          <w:tab w:val="left" w:pos="-720"/>
        </w:tabs>
        <w:suppressAutoHyphens/>
        <w:jc w:val="both"/>
        <w:rPr>
          <w:rFonts w:ascii="Arial" w:hAnsi="Arial" w:cs="Arial"/>
          <w:spacing w:val="-3"/>
          <w:sz w:val="22"/>
          <w:szCs w:val="22"/>
        </w:rPr>
      </w:pPr>
      <w:r w:rsidRPr="00370B24">
        <w:rPr>
          <w:rFonts w:ascii="Arial" w:hAnsi="Arial" w:cs="Arial"/>
          <w:spacing w:val="-3"/>
          <w:sz w:val="22"/>
          <w:szCs w:val="22"/>
        </w:rPr>
        <w:lastRenderedPageBreak/>
        <w:t>Specific vision abilities required by this job include close and distance vision and the ability to adjust focus.</w:t>
      </w:r>
    </w:p>
    <w:p w14:paraId="6248D105" w14:textId="77777777" w:rsidR="00951400" w:rsidRPr="00370B24" w:rsidRDefault="00951400" w:rsidP="009B4A09">
      <w:pPr>
        <w:tabs>
          <w:tab w:val="left" w:pos="-720"/>
        </w:tabs>
        <w:suppressAutoHyphens/>
        <w:jc w:val="both"/>
        <w:rPr>
          <w:rFonts w:ascii="Arial" w:hAnsi="Arial" w:cs="Arial"/>
          <w:spacing w:val="-3"/>
          <w:sz w:val="22"/>
          <w:szCs w:val="22"/>
        </w:rPr>
      </w:pPr>
    </w:p>
    <w:p w14:paraId="1E879126" w14:textId="77777777" w:rsidR="00951400" w:rsidRPr="00370B24" w:rsidRDefault="007C379A" w:rsidP="009B4A09">
      <w:pPr>
        <w:tabs>
          <w:tab w:val="left" w:pos="-720"/>
        </w:tabs>
        <w:suppressAutoHyphens/>
        <w:jc w:val="both"/>
        <w:rPr>
          <w:rFonts w:ascii="Arial" w:hAnsi="Arial" w:cs="Arial"/>
          <w:b/>
          <w:spacing w:val="-3"/>
          <w:sz w:val="22"/>
          <w:szCs w:val="22"/>
        </w:rPr>
      </w:pPr>
      <w:r w:rsidRPr="00370B24">
        <w:rPr>
          <w:rFonts w:ascii="Arial" w:hAnsi="Arial" w:cs="Arial"/>
          <w:b/>
          <w:spacing w:val="-3"/>
          <w:sz w:val="22"/>
          <w:szCs w:val="22"/>
        </w:rPr>
        <w:t>Mental Demands:</w:t>
      </w:r>
    </w:p>
    <w:p w14:paraId="51D81A99" w14:textId="7062C939" w:rsidR="00951400" w:rsidRPr="00370B24" w:rsidRDefault="007C379A" w:rsidP="009B4A09">
      <w:pPr>
        <w:tabs>
          <w:tab w:val="left" w:pos="-720"/>
        </w:tabs>
        <w:suppressAutoHyphens/>
        <w:jc w:val="both"/>
        <w:rPr>
          <w:rFonts w:ascii="Arial" w:hAnsi="Arial" w:cs="Arial"/>
          <w:spacing w:val="-3"/>
          <w:sz w:val="22"/>
          <w:szCs w:val="22"/>
        </w:rPr>
      </w:pPr>
      <w:r w:rsidRPr="00370B24">
        <w:rPr>
          <w:rFonts w:ascii="Arial" w:hAnsi="Arial" w:cs="Arial"/>
          <w:spacing w:val="-3"/>
          <w:sz w:val="22"/>
          <w:szCs w:val="22"/>
        </w:rPr>
        <w:t>While performing the duties of this position, the employee is regularly required to use written and oral communication skills; read and interpret complex data, information, and documents; analyze and solve problems; observe and interpret people and situations; use math and mathematical reasoning; learn and apply new information or skills; perform highly detailed work on multiple, concurrent tasks with interruptions; work under intensive deadlines and interact with other managers, board members, government officials, regulators, employees, and the public.</w:t>
      </w:r>
    </w:p>
    <w:p w14:paraId="6A813778" w14:textId="77777777" w:rsidR="00951400" w:rsidRPr="00370B24" w:rsidRDefault="00951400" w:rsidP="009B4A09">
      <w:pPr>
        <w:tabs>
          <w:tab w:val="left" w:pos="-720"/>
        </w:tabs>
        <w:suppressAutoHyphens/>
        <w:jc w:val="both"/>
        <w:rPr>
          <w:rFonts w:ascii="Arial" w:hAnsi="Arial" w:cs="Arial"/>
          <w:spacing w:val="-3"/>
          <w:sz w:val="22"/>
          <w:szCs w:val="22"/>
        </w:rPr>
      </w:pPr>
    </w:p>
    <w:p w14:paraId="7A39F944" w14:textId="77777777" w:rsidR="00951400" w:rsidRPr="00370B24" w:rsidRDefault="007C379A" w:rsidP="009B4A09">
      <w:pPr>
        <w:tabs>
          <w:tab w:val="left" w:pos="-720"/>
        </w:tabs>
        <w:suppressAutoHyphens/>
        <w:jc w:val="both"/>
        <w:rPr>
          <w:rFonts w:ascii="Arial" w:hAnsi="Arial" w:cs="Arial"/>
          <w:b/>
          <w:spacing w:val="-3"/>
          <w:sz w:val="22"/>
          <w:szCs w:val="22"/>
        </w:rPr>
      </w:pPr>
      <w:r w:rsidRPr="00370B24">
        <w:rPr>
          <w:rFonts w:ascii="Arial" w:hAnsi="Arial" w:cs="Arial"/>
          <w:b/>
          <w:spacing w:val="-3"/>
          <w:sz w:val="22"/>
          <w:szCs w:val="22"/>
        </w:rPr>
        <w:t>Work Environment:</w:t>
      </w:r>
    </w:p>
    <w:p w14:paraId="1D1C9D84" w14:textId="5D6A1603" w:rsidR="00951400" w:rsidRPr="00370B24" w:rsidRDefault="007C379A" w:rsidP="009B4A09">
      <w:pPr>
        <w:tabs>
          <w:tab w:val="left" w:pos="-720"/>
        </w:tabs>
        <w:suppressAutoHyphens/>
        <w:jc w:val="both"/>
        <w:rPr>
          <w:rFonts w:ascii="Arial" w:hAnsi="Arial" w:cs="Arial"/>
          <w:spacing w:val="-3"/>
          <w:sz w:val="22"/>
          <w:szCs w:val="22"/>
        </w:rPr>
      </w:pPr>
      <w:r w:rsidRPr="00370B24">
        <w:rPr>
          <w:rFonts w:ascii="Arial" w:hAnsi="Arial" w:cs="Arial"/>
          <w:spacing w:val="-3"/>
          <w:sz w:val="22"/>
          <w:szCs w:val="22"/>
        </w:rPr>
        <w:t>The employee works under typical office conditions as well as construction or work sites in the course of inspecting and monitoring work</w:t>
      </w:r>
      <w:r w:rsidR="00F64299" w:rsidRPr="00370B24">
        <w:rPr>
          <w:rFonts w:ascii="Arial" w:hAnsi="Arial" w:cs="Arial"/>
          <w:spacing w:val="-3"/>
          <w:sz w:val="22"/>
          <w:szCs w:val="22"/>
        </w:rPr>
        <w:t xml:space="preserve">, </w:t>
      </w:r>
      <w:r w:rsidR="00A2314D">
        <w:rPr>
          <w:rFonts w:ascii="Arial" w:hAnsi="Arial" w:cs="Arial"/>
          <w:spacing w:val="-3"/>
          <w:sz w:val="22"/>
          <w:szCs w:val="22"/>
        </w:rPr>
        <w:t>exercising oversight over w</w:t>
      </w:r>
      <w:r w:rsidRPr="00370B24">
        <w:rPr>
          <w:rFonts w:ascii="Arial" w:hAnsi="Arial" w:cs="Arial"/>
          <w:spacing w:val="-3"/>
          <w:sz w:val="22"/>
          <w:szCs w:val="22"/>
        </w:rPr>
        <w:t>ork crews</w:t>
      </w:r>
      <w:r w:rsidR="00F64299" w:rsidRPr="00370B24">
        <w:rPr>
          <w:rFonts w:ascii="Arial" w:hAnsi="Arial" w:cs="Arial"/>
          <w:spacing w:val="-3"/>
          <w:sz w:val="22"/>
          <w:szCs w:val="22"/>
        </w:rPr>
        <w:t xml:space="preserve"> or conducting investigative assignments. </w:t>
      </w:r>
      <w:r w:rsidRPr="00370B24">
        <w:rPr>
          <w:rFonts w:ascii="Arial" w:hAnsi="Arial" w:cs="Arial"/>
          <w:spacing w:val="-3"/>
          <w:sz w:val="22"/>
          <w:szCs w:val="22"/>
        </w:rPr>
        <w:t xml:space="preserve">The noise level in the office environment is usually quiet; work sites may be dirty, loud, and odorous. </w:t>
      </w:r>
    </w:p>
    <w:p w14:paraId="6DD39583" w14:textId="77777777" w:rsidR="00951400" w:rsidRPr="00370B24" w:rsidRDefault="00951400" w:rsidP="009B4A09">
      <w:pPr>
        <w:jc w:val="both"/>
        <w:rPr>
          <w:rFonts w:ascii="Arial" w:hAnsi="Arial" w:cs="Arial"/>
          <w:sz w:val="22"/>
          <w:szCs w:val="22"/>
        </w:rPr>
      </w:pPr>
    </w:p>
    <w:p w14:paraId="691BA425" w14:textId="77777777" w:rsidR="00951400" w:rsidRPr="00370B24" w:rsidRDefault="007C379A" w:rsidP="009B4A09">
      <w:pPr>
        <w:tabs>
          <w:tab w:val="left" w:pos="-720"/>
        </w:tabs>
        <w:suppressAutoHyphens/>
        <w:jc w:val="both"/>
        <w:rPr>
          <w:rFonts w:ascii="Arial" w:hAnsi="Arial" w:cs="Arial"/>
          <w:b/>
          <w:spacing w:val="-3"/>
          <w:sz w:val="22"/>
          <w:szCs w:val="22"/>
          <w:u w:val="single"/>
        </w:rPr>
      </w:pPr>
      <w:r w:rsidRPr="00370B24">
        <w:rPr>
          <w:rFonts w:ascii="Arial" w:hAnsi="Arial" w:cs="Arial"/>
          <w:b/>
          <w:spacing w:val="-3"/>
          <w:sz w:val="22"/>
          <w:szCs w:val="22"/>
          <w:u w:val="single"/>
        </w:rPr>
        <w:t>QUALIFICATIONS</w:t>
      </w:r>
    </w:p>
    <w:p w14:paraId="64750C76" w14:textId="77777777" w:rsidR="00951400" w:rsidRPr="00370B24" w:rsidRDefault="00951400" w:rsidP="009B4A09">
      <w:pPr>
        <w:tabs>
          <w:tab w:val="left" w:pos="-720"/>
        </w:tabs>
        <w:suppressAutoHyphens/>
        <w:jc w:val="both"/>
        <w:rPr>
          <w:rFonts w:ascii="Arial" w:hAnsi="Arial" w:cs="Arial"/>
          <w:b/>
          <w:spacing w:val="-3"/>
          <w:sz w:val="22"/>
          <w:szCs w:val="22"/>
        </w:rPr>
      </w:pPr>
    </w:p>
    <w:p w14:paraId="796BEFB8" w14:textId="77777777" w:rsidR="00951400" w:rsidRPr="00370B24" w:rsidRDefault="007C379A" w:rsidP="009B4A09">
      <w:pPr>
        <w:tabs>
          <w:tab w:val="left" w:pos="-720"/>
        </w:tabs>
        <w:suppressAutoHyphens/>
        <w:jc w:val="both"/>
        <w:rPr>
          <w:rFonts w:ascii="Arial" w:hAnsi="Arial" w:cs="Arial"/>
          <w:b/>
          <w:spacing w:val="-3"/>
          <w:sz w:val="22"/>
          <w:szCs w:val="22"/>
          <w:u w:val="single"/>
        </w:rPr>
      </w:pPr>
      <w:r w:rsidRPr="00370B24">
        <w:rPr>
          <w:rFonts w:ascii="Arial" w:hAnsi="Arial" w:cs="Arial"/>
          <w:spacing w:val="-3"/>
          <w:sz w:val="22"/>
          <w:szCs w:val="22"/>
        </w:rPr>
        <w:t>Ability to pass SEJPA pre-employment physical examination; the ability to read, write, speak, and comprehend English.</w:t>
      </w:r>
    </w:p>
    <w:p w14:paraId="3CD8526A" w14:textId="77777777" w:rsidR="00951400" w:rsidRPr="00370B24" w:rsidRDefault="00951400" w:rsidP="009B4A09">
      <w:pPr>
        <w:tabs>
          <w:tab w:val="left" w:pos="-720"/>
        </w:tabs>
        <w:suppressAutoHyphens/>
        <w:jc w:val="both"/>
        <w:rPr>
          <w:rFonts w:ascii="Arial" w:hAnsi="Arial" w:cs="Arial"/>
          <w:b/>
          <w:spacing w:val="-3"/>
          <w:sz w:val="22"/>
          <w:szCs w:val="22"/>
          <w:u w:val="single"/>
        </w:rPr>
      </w:pPr>
    </w:p>
    <w:p w14:paraId="51DE8DFD" w14:textId="77777777" w:rsidR="00951400" w:rsidRPr="00370B24" w:rsidRDefault="007C379A" w:rsidP="009B4A09">
      <w:pPr>
        <w:tabs>
          <w:tab w:val="left" w:pos="-720"/>
        </w:tabs>
        <w:suppressAutoHyphens/>
        <w:jc w:val="both"/>
        <w:rPr>
          <w:rFonts w:ascii="Arial" w:hAnsi="Arial" w:cs="Arial"/>
          <w:b/>
          <w:spacing w:val="-3"/>
          <w:sz w:val="22"/>
          <w:szCs w:val="22"/>
          <w:u w:val="single"/>
        </w:rPr>
      </w:pPr>
      <w:r w:rsidRPr="00370B24">
        <w:rPr>
          <w:rFonts w:ascii="Arial" w:hAnsi="Arial" w:cs="Arial"/>
          <w:b/>
          <w:spacing w:val="-3"/>
          <w:sz w:val="22"/>
          <w:szCs w:val="22"/>
          <w:u w:val="single"/>
        </w:rPr>
        <w:t>RIGHT TO WORK</w:t>
      </w:r>
    </w:p>
    <w:p w14:paraId="61FA08D0" w14:textId="77777777" w:rsidR="00951400" w:rsidRPr="00370B24" w:rsidRDefault="00951400" w:rsidP="009B4A09">
      <w:pPr>
        <w:tabs>
          <w:tab w:val="left" w:pos="-720"/>
        </w:tabs>
        <w:suppressAutoHyphens/>
        <w:jc w:val="both"/>
        <w:rPr>
          <w:rFonts w:ascii="Arial" w:hAnsi="Arial" w:cs="Arial"/>
          <w:b/>
          <w:spacing w:val="-3"/>
          <w:sz w:val="22"/>
          <w:szCs w:val="22"/>
        </w:rPr>
      </w:pPr>
    </w:p>
    <w:p w14:paraId="5030EE9A" w14:textId="77777777" w:rsidR="00951400" w:rsidRPr="00370B24" w:rsidRDefault="007C379A" w:rsidP="00570247">
      <w:pPr>
        <w:jc w:val="both"/>
        <w:rPr>
          <w:rFonts w:ascii="Arial" w:hAnsi="Arial" w:cs="Arial"/>
          <w:sz w:val="22"/>
          <w:szCs w:val="22"/>
        </w:rPr>
      </w:pPr>
      <w:r w:rsidRPr="00370B24">
        <w:rPr>
          <w:rFonts w:ascii="Arial" w:hAnsi="Arial" w:cs="Arial"/>
          <w:sz w:val="22"/>
          <w:szCs w:val="22"/>
        </w:rPr>
        <w:t xml:space="preserve">Documentation of eligibility to work in the United States will be required as a condition of employment. </w:t>
      </w:r>
    </w:p>
    <w:p w14:paraId="4D4D164B" w14:textId="77777777" w:rsidR="00A3733D" w:rsidRPr="00370B24" w:rsidRDefault="00A3733D" w:rsidP="00570247">
      <w:pPr>
        <w:jc w:val="both"/>
        <w:rPr>
          <w:rFonts w:ascii="Arial" w:hAnsi="Arial" w:cs="Arial"/>
          <w:sz w:val="22"/>
          <w:szCs w:val="22"/>
        </w:rPr>
      </w:pPr>
    </w:p>
    <w:p w14:paraId="003E5806" w14:textId="77777777" w:rsidR="00951400" w:rsidRPr="00370B24" w:rsidRDefault="007C379A" w:rsidP="00570247">
      <w:pPr>
        <w:pStyle w:val="BodyText"/>
        <w:spacing w:after="240"/>
        <w:rPr>
          <w:rFonts w:cs="Arial"/>
          <w:b/>
          <w:i w:val="0"/>
          <w:szCs w:val="22"/>
        </w:rPr>
      </w:pPr>
      <w:r w:rsidRPr="00370B24">
        <w:rPr>
          <w:rFonts w:cs="Arial"/>
          <w:szCs w:val="22"/>
        </w:rPr>
        <w:t>To perform this job successfully, the employee must be able to perform each essential duty satisfactorily. To comply with applicable laws ensuring equal employment opportunities to qualified individuals with a disability, the SEJPA will make a good faith effort to provide reasonable accommodations for the known physical or mental limitations of an otherwise qualified employee with a disability, unless undue hardship would result to the SEJPA. To request such an accommodation, please refer to the SEJPA employee handbook.</w:t>
      </w:r>
    </w:p>
    <w:p w14:paraId="72C39BFE" w14:textId="77777777" w:rsidR="00951400" w:rsidRPr="00370B24" w:rsidRDefault="00951400" w:rsidP="00570247">
      <w:pPr>
        <w:jc w:val="both"/>
        <w:rPr>
          <w:rFonts w:ascii="Arial" w:hAnsi="Arial" w:cs="Arial"/>
          <w:sz w:val="22"/>
          <w:szCs w:val="22"/>
        </w:rPr>
      </w:pPr>
    </w:p>
    <w:p w14:paraId="554459DB" w14:textId="77777777" w:rsidR="00951400" w:rsidRPr="00370B24" w:rsidRDefault="007C379A" w:rsidP="00570247">
      <w:pPr>
        <w:widowControl w:val="0"/>
        <w:autoSpaceDE w:val="0"/>
        <w:autoSpaceDN w:val="0"/>
        <w:adjustRightInd w:val="0"/>
        <w:jc w:val="both"/>
        <w:rPr>
          <w:rFonts w:ascii="Arial" w:hAnsi="Arial" w:cs="Arial"/>
          <w:b/>
          <w:bCs/>
          <w:color w:val="000000"/>
          <w:sz w:val="22"/>
          <w:szCs w:val="22"/>
        </w:rPr>
      </w:pPr>
      <w:r w:rsidRPr="00370B24">
        <w:rPr>
          <w:rFonts w:ascii="Arial" w:hAnsi="Arial" w:cs="Arial"/>
          <w:b/>
          <w:bCs/>
          <w:color w:val="000000"/>
          <w:sz w:val="22"/>
          <w:szCs w:val="22"/>
        </w:rPr>
        <w:t xml:space="preserve">The list of essential job duties contained in this job description is not exhaustive, and may be supplemented as necessary.  This position performs other related duties as assigned that may become essential to the position. </w:t>
      </w:r>
    </w:p>
    <w:p w14:paraId="3A381514" w14:textId="77777777" w:rsidR="00951400" w:rsidRPr="00370B24" w:rsidRDefault="00951400" w:rsidP="00570247">
      <w:pPr>
        <w:widowControl w:val="0"/>
        <w:autoSpaceDE w:val="0"/>
        <w:autoSpaceDN w:val="0"/>
        <w:adjustRightInd w:val="0"/>
        <w:jc w:val="both"/>
        <w:rPr>
          <w:rFonts w:ascii="Arial" w:hAnsi="Arial" w:cs="Arial"/>
          <w:b/>
          <w:bCs/>
          <w:color w:val="000000"/>
          <w:sz w:val="22"/>
          <w:szCs w:val="22"/>
        </w:rPr>
      </w:pPr>
    </w:p>
    <w:p w14:paraId="148D7709" w14:textId="77777777" w:rsidR="00951400" w:rsidRPr="00370B24" w:rsidRDefault="007C379A" w:rsidP="00570247">
      <w:pPr>
        <w:widowControl w:val="0"/>
        <w:autoSpaceDE w:val="0"/>
        <w:autoSpaceDN w:val="0"/>
        <w:adjustRightInd w:val="0"/>
        <w:jc w:val="both"/>
        <w:rPr>
          <w:rFonts w:ascii="Arial" w:hAnsi="Arial" w:cs="Arial"/>
          <w:b/>
          <w:bCs/>
          <w:color w:val="000000"/>
          <w:sz w:val="22"/>
          <w:szCs w:val="22"/>
        </w:rPr>
      </w:pPr>
      <w:r w:rsidRPr="00370B24">
        <w:rPr>
          <w:rFonts w:ascii="Arial" w:hAnsi="Arial" w:cs="Arial"/>
          <w:b/>
          <w:bCs/>
          <w:color w:val="000000"/>
          <w:sz w:val="22"/>
          <w:szCs w:val="22"/>
        </w:rPr>
        <w:t>The San Elijo Joint Powers Authority does not discriminate against any applicant for employment on the basis of race, religious creed (which includes religious dress and grooming practices), color, national origin, ancestry, physical disability, mental disability, medical condition, genetic information, marital status, sex (which includes pregnancy, childbirth, breastfeeding, and related conditions), gender, gender identity, gender expression, age, sexual orientation, military or veteran status, or any other consideration made unlawful by federal, state or local laws, ordinances, or regulations.</w:t>
      </w:r>
    </w:p>
    <w:p w14:paraId="63ED658E" w14:textId="77777777" w:rsidR="00951400" w:rsidRPr="00370B24" w:rsidRDefault="00951400" w:rsidP="00F407EB">
      <w:pPr>
        <w:tabs>
          <w:tab w:val="left" w:pos="-720"/>
        </w:tabs>
        <w:suppressAutoHyphens/>
        <w:jc w:val="both"/>
        <w:rPr>
          <w:rFonts w:ascii="Arial" w:hAnsi="Arial" w:cs="Arial"/>
          <w:b/>
          <w:spacing w:val="-3"/>
          <w:sz w:val="22"/>
          <w:szCs w:val="22"/>
        </w:rPr>
      </w:pPr>
    </w:p>
    <w:sectPr w:rsidR="00951400" w:rsidRPr="00370B24" w:rsidSect="00C55932">
      <w:headerReference w:type="default" r:id="rId8"/>
      <w:pgSz w:w="12240" w:h="15840"/>
      <w:pgMar w:top="1440" w:right="1440" w:bottom="86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6DAF" w14:textId="77777777" w:rsidR="00AB12A8" w:rsidRDefault="00AB12A8">
      <w:r>
        <w:separator/>
      </w:r>
    </w:p>
  </w:endnote>
  <w:endnote w:type="continuationSeparator" w:id="0">
    <w:p w14:paraId="1C2B0ED9" w14:textId="77777777" w:rsidR="00AB12A8" w:rsidRDefault="00A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9BAC" w14:textId="77777777" w:rsidR="00AB12A8" w:rsidRDefault="00AB12A8">
      <w:r>
        <w:separator/>
      </w:r>
    </w:p>
  </w:footnote>
  <w:footnote w:type="continuationSeparator" w:id="0">
    <w:p w14:paraId="0C0D236D" w14:textId="77777777" w:rsidR="00AB12A8" w:rsidRDefault="00AB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CC54" w14:textId="77777777" w:rsidR="00951400" w:rsidRDefault="00951400">
    <w:pPr>
      <w:pStyle w:val="Header"/>
      <w:rPr>
        <w:rStyle w:val="PageNumber"/>
        <w:rFonts w:ascii="Arial" w:hAnsi="Arial"/>
      </w:rPr>
    </w:pPr>
  </w:p>
  <w:p w14:paraId="1E8098A5" w14:textId="77777777" w:rsidR="00951400" w:rsidRPr="007D1259" w:rsidRDefault="007C379A">
    <w:pPr>
      <w:pStyle w:val="Header"/>
      <w:rPr>
        <w:rStyle w:val="PageNumber"/>
        <w:rFonts w:ascii="Arial" w:hAnsi="Arial"/>
        <w:iCs/>
        <w:sz w:val="22"/>
        <w:szCs w:val="22"/>
      </w:rPr>
    </w:pPr>
    <w:r w:rsidRPr="007D1259">
      <w:rPr>
        <w:rStyle w:val="PageNumber"/>
        <w:rFonts w:ascii="Arial" w:hAnsi="Arial"/>
        <w:iCs/>
        <w:sz w:val="22"/>
        <w:szCs w:val="22"/>
      </w:rPr>
      <w:t>San Elijo Joint Powers Authority</w:t>
    </w:r>
  </w:p>
  <w:p w14:paraId="466CBB85" w14:textId="4EB045F3" w:rsidR="00951400" w:rsidRDefault="0096388F">
    <w:pPr>
      <w:pStyle w:val="Header"/>
      <w:rPr>
        <w:rStyle w:val="PageNumber"/>
        <w:rFonts w:ascii="Arial" w:hAnsi="Arial"/>
        <w:sz w:val="22"/>
        <w:szCs w:val="22"/>
      </w:rPr>
    </w:pPr>
    <w:r>
      <w:rPr>
        <w:rStyle w:val="PageNumber"/>
        <w:rFonts w:ascii="Arial" w:hAnsi="Arial"/>
        <w:sz w:val="22"/>
        <w:szCs w:val="22"/>
      </w:rPr>
      <w:t>Associate Engineer</w:t>
    </w:r>
    <w:r w:rsidR="007C379A" w:rsidRPr="007D1259">
      <w:rPr>
        <w:rStyle w:val="PageNumber"/>
        <w:rFonts w:ascii="Arial" w:hAnsi="Arial"/>
        <w:sz w:val="22"/>
        <w:szCs w:val="22"/>
      </w:rPr>
      <w:t xml:space="preserve"> </w:t>
    </w:r>
    <w:r w:rsidR="007C379A">
      <w:rPr>
        <w:rStyle w:val="PageNumber"/>
        <w:rFonts w:ascii="Arial" w:hAnsi="Arial"/>
        <w:sz w:val="22"/>
        <w:szCs w:val="22"/>
      </w:rPr>
      <w:t>(c</w:t>
    </w:r>
    <w:r w:rsidR="007C379A" w:rsidRPr="007D1259">
      <w:rPr>
        <w:rStyle w:val="PageNumber"/>
        <w:rFonts w:ascii="Arial" w:hAnsi="Arial"/>
        <w:sz w:val="22"/>
        <w:szCs w:val="22"/>
      </w:rPr>
      <w:t>ontinued</w:t>
    </w:r>
    <w:r w:rsidR="007C379A">
      <w:rPr>
        <w:rStyle w:val="PageNumber"/>
        <w:rFonts w:ascii="Arial" w:hAnsi="Arial"/>
        <w:sz w:val="22"/>
        <w:szCs w:val="22"/>
      </w:rPr>
      <w:t>)</w:t>
    </w:r>
  </w:p>
  <w:p w14:paraId="5462C564" w14:textId="77777777" w:rsidR="00951400" w:rsidRPr="007D1259" w:rsidRDefault="007C379A">
    <w:pPr>
      <w:pStyle w:val="Header"/>
      <w:rPr>
        <w:rStyle w:val="PageNumber"/>
        <w:rFonts w:ascii="Arial" w:hAnsi="Arial"/>
        <w:sz w:val="22"/>
        <w:szCs w:val="22"/>
      </w:rPr>
    </w:pPr>
    <w:r w:rsidRPr="007D1259">
      <w:rPr>
        <w:rStyle w:val="PageNumber"/>
        <w:rFonts w:ascii="Arial" w:hAnsi="Arial"/>
        <w:sz w:val="22"/>
        <w:szCs w:val="22"/>
      </w:rPr>
      <w:t>Page</w:t>
    </w:r>
    <w:r>
      <w:rPr>
        <w:rStyle w:val="PageNumber"/>
        <w:rFonts w:ascii="Arial" w:hAnsi="Arial"/>
        <w:sz w:val="22"/>
        <w:szCs w:val="22"/>
      </w:rPr>
      <w:t xml:space="preserve"> </w:t>
    </w:r>
    <w:r w:rsidRPr="007D1259">
      <w:rPr>
        <w:rStyle w:val="PageNumber"/>
        <w:rFonts w:ascii="Arial" w:hAnsi="Arial"/>
        <w:sz w:val="22"/>
        <w:szCs w:val="22"/>
      </w:rPr>
      <w:fldChar w:fldCharType="begin"/>
    </w:r>
    <w:r w:rsidRPr="007D1259">
      <w:rPr>
        <w:rStyle w:val="PageNumber"/>
        <w:rFonts w:ascii="Arial" w:hAnsi="Arial"/>
        <w:sz w:val="22"/>
        <w:szCs w:val="22"/>
      </w:rPr>
      <w:instrText xml:space="preserve"> PAGE   \* MERGEFORMAT </w:instrText>
    </w:r>
    <w:r w:rsidRPr="007D1259">
      <w:rPr>
        <w:rStyle w:val="PageNumber"/>
        <w:rFonts w:ascii="Arial" w:hAnsi="Arial"/>
        <w:sz w:val="22"/>
        <w:szCs w:val="22"/>
      </w:rPr>
      <w:fldChar w:fldCharType="separate"/>
    </w:r>
    <w:r w:rsidR="006161FB">
      <w:rPr>
        <w:rStyle w:val="PageNumber"/>
        <w:rFonts w:ascii="Arial" w:hAnsi="Arial"/>
        <w:noProof/>
        <w:sz w:val="22"/>
        <w:szCs w:val="22"/>
      </w:rPr>
      <w:t>2</w:t>
    </w:r>
    <w:r w:rsidRPr="007D1259">
      <w:rPr>
        <w:rStyle w:val="PageNumber"/>
        <w:rFonts w:ascii="Arial" w:hAnsi="Arial"/>
        <w:sz w:val="22"/>
        <w:szCs w:val="22"/>
      </w:rPr>
      <w:fldChar w:fldCharType="end"/>
    </w:r>
  </w:p>
  <w:p w14:paraId="6C3B72A1" w14:textId="77777777" w:rsidR="00951400" w:rsidRDefault="00AB12A8">
    <w:pPr>
      <w:pStyle w:val="Header"/>
      <w:rPr>
        <w:rStyle w:val="PageNumber"/>
        <w:rFonts w:ascii="Arial" w:hAnsi="Arial"/>
      </w:rPr>
    </w:pPr>
    <w:r>
      <w:rPr>
        <w:rStyle w:val="PageNumber"/>
        <w:rFonts w:ascii="Arial" w:hAnsi="Arial"/>
      </w:rPr>
      <w:pict w14:anchorId="74D1BA71">
        <v:rect id="_x0000_i1025" style="width:0;height:1.5pt" o:hralign="center" o:hrstd="t" o:hr="t" fillcolor="#aca899" stroked="f"/>
      </w:pict>
    </w:r>
  </w:p>
  <w:p w14:paraId="3FA97A82" w14:textId="77777777" w:rsidR="00951400" w:rsidRDefault="007C379A">
    <w:pPr>
      <w:pStyle w:val="Header"/>
      <w:rPr>
        <w:rFonts w:ascii="CG Times" w:hAnsi="CG Times"/>
      </w:rPr>
    </w:pPr>
    <w:r>
      <w:rPr>
        <w:rStyle w:val="PageNumbe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34846"/>
    <w:multiLevelType w:val="hybridMultilevel"/>
    <w:tmpl w:val="C3F4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5F00EA"/>
    <w:multiLevelType w:val="hybridMultilevel"/>
    <w:tmpl w:val="83E8CDBE"/>
    <w:lvl w:ilvl="0" w:tplc="5F409C78">
      <w:start w:val="1"/>
      <w:numFmt w:val="bullet"/>
      <w:lvlText w:val=""/>
      <w:lvlJc w:val="left"/>
      <w:pPr>
        <w:tabs>
          <w:tab w:val="num" w:pos="786"/>
        </w:tabs>
        <w:ind w:left="786" w:hanging="360"/>
      </w:pPr>
      <w:rPr>
        <w:rFonts w:ascii="Symbol" w:hAnsi="Symbol" w:hint="default"/>
      </w:rPr>
    </w:lvl>
    <w:lvl w:ilvl="1" w:tplc="1194B342" w:tentative="1">
      <w:start w:val="1"/>
      <w:numFmt w:val="bullet"/>
      <w:lvlText w:val="o"/>
      <w:lvlJc w:val="left"/>
      <w:pPr>
        <w:tabs>
          <w:tab w:val="num" w:pos="1506"/>
        </w:tabs>
        <w:ind w:left="1506" w:hanging="360"/>
      </w:pPr>
      <w:rPr>
        <w:rFonts w:ascii="Courier New" w:hAnsi="Courier New" w:cs="Courier New" w:hint="default"/>
      </w:rPr>
    </w:lvl>
    <w:lvl w:ilvl="2" w:tplc="6E1E0504" w:tentative="1">
      <w:start w:val="1"/>
      <w:numFmt w:val="bullet"/>
      <w:lvlText w:val=""/>
      <w:lvlJc w:val="left"/>
      <w:pPr>
        <w:tabs>
          <w:tab w:val="num" w:pos="2226"/>
        </w:tabs>
        <w:ind w:left="2226" w:hanging="360"/>
      </w:pPr>
      <w:rPr>
        <w:rFonts w:ascii="Wingdings" w:hAnsi="Wingdings" w:hint="default"/>
      </w:rPr>
    </w:lvl>
    <w:lvl w:ilvl="3" w:tplc="DDC68686" w:tentative="1">
      <w:start w:val="1"/>
      <w:numFmt w:val="bullet"/>
      <w:lvlText w:val=""/>
      <w:lvlJc w:val="left"/>
      <w:pPr>
        <w:tabs>
          <w:tab w:val="num" w:pos="2946"/>
        </w:tabs>
        <w:ind w:left="2946" w:hanging="360"/>
      </w:pPr>
      <w:rPr>
        <w:rFonts w:ascii="Symbol" w:hAnsi="Symbol" w:hint="default"/>
      </w:rPr>
    </w:lvl>
    <w:lvl w:ilvl="4" w:tplc="2B0E3FF4" w:tentative="1">
      <w:start w:val="1"/>
      <w:numFmt w:val="bullet"/>
      <w:lvlText w:val="o"/>
      <w:lvlJc w:val="left"/>
      <w:pPr>
        <w:tabs>
          <w:tab w:val="num" w:pos="3666"/>
        </w:tabs>
        <w:ind w:left="3666" w:hanging="360"/>
      </w:pPr>
      <w:rPr>
        <w:rFonts w:ascii="Courier New" w:hAnsi="Courier New" w:cs="Courier New" w:hint="default"/>
      </w:rPr>
    </w:lvl>
    <w:lvl w:ilvl="5" w:tplc="092632A2" w:tentative="1">
      <w:start w:val="1"/>
      <w:numFmt w:val="bullet"/>
      <w:lvlText w:val=""/>
      <w:lvlJc w:val="left"/>
      <w:pPr>
        <w:tabs>
          <w:tab w:val="num" w:pos="4386"/>
        </w:tabs>
        <w:ind w:left="4386" w:hanging="360"/>
      </w:pPr>
      <w:rPr>
        <w:rFonts w:ascii="Wingdings" w:hAnsi="Wingdings" w:hint="default"/>
      </w:rPr>
    </w:lvl>
    <w:lvl w:ilvl="6" w:tplc="D73801F8" w:tentative="1">
      <w:start w:val="1"/>
      <w:numFmt w:val="bullet"/>
      <w:lvlText w:val=""/>
      <w:lvlJc w:val="left"/>
      <w:pPr>
        <w:tabs>
          <w:tab w:val="num" w:pos="5106"/>
        </w:tabs>
        <w:ind w:left="5106" w:hanging="360"/>
      </w:pPr>
      <w:rPr>
        <w:rFonts w:ascii="Symbol" w:hAnsi="Symbol" w:hint="default"/>
      </w:rPr>
    </w:lvl>
    <w:lvl w:ilvl="7" w:tplc="DF205924" w:tentative="1">
      <w:start w:val="1"/>
      <w:numFmt w:val="bullet"/>
      <w:lvlText w:val="o"/>
      <w:lvlJc w:val="left"/>
      <w:pPr>
        <w:tabs>
          <w:tab w:val="num" w:pos="5826"/>
        </w:tabs>
        <w:ind w:left="5826" w:hanging="360"/>
      </w:pPr>
      <w:rPr>
        <w:rFonts w:ascii="Courier New" w:hAnsi="Courier New" w:cs="Courier New" w:hint="default"/>
      </w:rPr>
    </w:lvl>
    <w:lvl w:ilvl="8" w:tplc="4D7CDB82"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D036C86"/>
    <w:multiLevelType w:val="hybridMultilevel"/>
    <w:tmpl w:val="54C69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314679"/>
    <w:multiLevelType w:val="hybridMultilevel"/>
    <w:tmpl w:val="9CBAF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C48D0"/>
    <w:multiLevelType w:val="hybridMultilevel"/>
    <w:tmpl w:val="6A72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0651C"/>
    <w:multiLevelType w:val="hybridMultilevel"/>
    <w:tmpl w:val="5CA21F92"/>
    <w:lvl w:ilvl="0" w:tplc="B3266E0A">
      <w:start w:val="1"/>
      <w:numFmt w:val="bullet"/>
      <w:lvlText w:val=""/>
      <w:lvlJc w:val="left"/>
      <w:pPr>
        <w:tabs>
          <w:tab w:val="num" w:pos="786"/>
        </w:tabs>
        <w:ind w:left="786" w:hanging="360"/>
      </w:pPr>
      <w:rPr>
        <w:rFonts w:ascii="Symbol" w:hAnsi="Symbol" w:hint="default"/>
      </w:rPr>
    </w:lvl>
    <w:lvl w:ilvl="1" w:tplc="02E4439E" w:tentative="1">
      <w:start w:val="1"/>
      <w:numFmt w:val="bullet"/>
      <w:lvlText w:val="o"/>
      <w:lvlJc w:val="left"/>
      <w:pPr>
        <w:tabs>
          <w:tab w:val="num" w:pos="1506"/>
        </w:tabs>
        <w:ind w:left="1506" w:hanging="360"/>
      </w:pPr>
      <w:rPr>
        <w:rFonts w:ascii="Courier New" w:hAnsi="Courier New" w:cs="Courier New" w:hint="default"/>
      </w:rPr>
    </w:lvl>
    <w:lvl w:ilvl="2" w:tplc="90523F06" w:tentative="1">
      <w:start w:val="1"/>
      <w:numFmt w:val="bullet"/>
      <w:lvlText w:val=""/>
      <w:lvlJc w:val="left"/>
      <w:pPr>
        <w:tabs>
          <w:tab w:val="num" w:pos="2226"/>
        </w:tabs>
        <w:ind w:left="2226" w:hanging="360"/>
      </w:pPr>
      <w:rPr>
        <w:rFonts w:ascii="Wingdings" w:hAnsi="Wingdings" w:hint="default"/>
      </w:rPr>
    </w:lvl>
    <w:lvl w:ilvl="3" w:tplc="23AA7FB0" w:tentative="1">
      <w:start w:val="1"/>
      <w:numFmt w:val="bullet"/>
      <w:lvlText w:val=""/>
      <w:lvlJc w:val="left"/>
      <w:pPr>
        <w:tabs>
          <w:tab w:val="num" w:pos="2946"/>
        </w:tabs>
        <w:ind w:left="2946" w:hanging="360"/>
      </w:pPr>
      <w:rPr>
        <w:rFonts w:ascii="Symbol" w:hAnsi="Symbol" w:hint="default"/>
      </w:rPr>
    </w:lvl>
    <w:lvl w:ilvl="4" w:tplc="F03276B4" w:tentative="1">
      <w:start w:val="1"/>
      <w:numFmt w:val="bullet"/>
      <w:lvlText w:val="o"/>
      <w:lvlJc w:val="left"/>
      <w:pPr>
        <w:tabs>
          <w:tab w:val="num" w:pos="3666"/>
        </w:tabs>
        <w:ind w:left="3666" w:hanging="360"/>
      </w:pPr>
      <w:rPr>
        <w:rFonts w:ascii="Courier New" w:hAnsi="Courier New" w:cs="Courier New" w:hint="default"/>
      </w:rPr>
    </w:lvl>
    <w:lvl w:ilvl="5" w:tplc="66FEA46E" w:tentative="1">
      <w:start w:val="1"/>
      <w:numFmt w:val="bullet"/>
      <w:lvlText w:val=""/>
      <w:lvlJc w:val="left"/>
      <w:pPr>
        <w:tabs>
          <w:tab w:val="num" w:pos="4386"/>
        </w:tabs>
        <w:ind w:left="4386" w:hanging="360"/>
      </w:pPr>
      <w:rPr>
        <w:rFonts w:ascii="Wingdings" w:hAnsi="Wingdings" w:hint="default"/>
      </w:rPr>
    </w:lvl>
    <w:lvl w:ilvl="6" w:tplc="842CED8C" w:tentative="1">
      <w:start w:val="1"/>
      <w:numFmt w:val="bullet"/>
      <w:lvlText w:val=""/>
      <w:lvlJc w:val="left"/>
      <w:pPr>
        <w:tabs>
          <w:tab w:val="num" w:pos="5106"/>
        </w:tabs>
        <w:ind w:left="5106" w:hanging="360"/>
      </w:pPr>
      <w:rPr>
        <w:rFonts w:ascii="Symbol" w:hAnsi="Symbol" w:hint="default"/>
      </w:rPr>
    </w:lvl>
    <w:lvl w:ilvl="7" w:tplc="CE16BC1A" w:tentative="1">
      <w:start w:val="1"/>
      <w:numFmt w:val="bullet"/>
      <w:lvlText w:val="o"/>
      <w:lvlJc w:val="left"/>
      <w:pPr>
        <w:tabs>
          <w:tab w:val="num" w:pos="5826"/>
        </w:tabs>
        <w:ind w:left="5826" w:hanging="360"/>
      </w:pPr>
      <w:rPr>
        <w:rFonts w:ascii="Courier New" w:hAnsi="Courier New" w:cs="Courier New" w:hint="default"/>
      </w:rPr>
    </w:lvl>
    <w:lvl w:ilvl="8" w:tplc="A7444888"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73EF57E1"/>
    <w:multiLevelType w:val="hybridMultilevel"/>
    <w:tmpl w:val="F89C0750"/>
    <w:lvl w:ilvl="0" w:tplc="13E811B2">
      <w:start w:val="1"/>
      <w:numFmt w:val="bullet"/>
      <w:lvlText w:val=""/>
      <w:lvlJc w:val="left"/>
      <w:pPr>
        <w:tabs>
          <w:tab w:val="num" w:pos="720"/>
        </w:tabs>
        <w:ind w:left="720" w:hanging="360"/>
      </w:pPr>
      <w:rPr>
        <w:rFonts w:ascii="Symbol" w:hAnsi="Symbol" w:hint="default"/>
        <w:color w:val="auto"/>
      </w:rPr>
    </w:lvl>
    <w:lvl w:ilvl="1" w:tplc="517214FA" w:tentative="1">
      <w:start w:val="1"/>
      <w:numFmt w:val="bullet"/>
      <w:lvlText w:val="o"/>
      <w:lvlJc w:val="left"/>
      <w:pPr>
        <w:tabs>
          <w:tab w:val="num" w:pos="1440"/>
        </w:tabs>
        <w:ind w:left="1440" w:hanging="360"/>
      </w:pPr>
      <w:rPr>
        <w:rFonts w:ascii="Courier New" w:hAnsi="Courier New" w:hint="default"/>
      </w:rPr>
    </w:lvl>
    <w:lvl w:ilvl="2" w:tplc="3162D018" w:tentative="1">
      <w:start w:val="1"/>
      <w:numFmt w:val="bullet"/>
      <w:lvlText w:val=""/>
      <w:lvlJc w:val="left"/>
      <w:pPr>
        <w:tabs>
          <w:tab w:val="num" w:pos="2160"/>
        </w:tabs>
        <w:ind w:left="2160" w:hanging="360"/>
      </w:pPr>
      <w:rPr>
        <w:rFonts w:ascii="Wingdings" w:hAnsi="Wingdings" w:hint="default"/>
      </w:rPr>
    </w:lvl>
    <w:lvl w:ilvl="3" w:tplc="BFCEE066" w:tentative="1">
      <w:start w:val="1"/>
      <w:numFmt w:val="bullet"/>
      <w:lvlText w:val=""/>
      <w:lvlJc w:val="left"/>
      <w:pPr>
        <w:tabs>
          <w:tab w:val="num" w:pos="2880"/>
        </w:tabs>
        <w:ind w:left="2880" w:hanging="360"/>
      </w:pPr>
      <w:rPr>
        <w:rFonts w:ascii="Symbol" w:hAnsi="Symbol" w:hint="default"/>
      </w:rPr>
    </w:lvl>
    <w:lvl w:ilvl="4" w:tplc="2C6A3866" w:tentative="1">
      <w:start w:val="1"/>
      <w:numFmt w:val="bullet"/>
      <w:lvlText w:val="o"/>
      <w:lvlJc w:val="left"/>
      <w:pPr>
        <w:tabs>
          <w:tab w:val="num" w:pos="3600"/>
        </w:tabs>
        <w:ind w:left="3600" w:hanging="360"/>
      </w:pPr>
      <w:rPr>
        <w:rFonts w:ascii="Courier New" w:hAnsi="Courier New" w:hint="default"/>
      </w:rPr>
    </w:lvl>
    <w:lvl w:ilvl="5" w:tplc="F8EE70E4" w:tentative="1">
      <w:start w:val="1"/>
      <w:numFmt w:val="bullet"/>
      <w:lvlText w:val=""/>
      <w:lvlJc w:val="left"/>
      <w:pPr>
        <w:tabs>
          <w:tab w:val="num" w:pos="4320"/>
        </w:tabs>
        <w:ind w:left="4320" w:hanging="360"/>
      </w:pPr>
      <w:rPr>
        <w:rFonts w:ascii="Wingdings" w:hAnsi="Wingdings" w:hint="default"/>
      </w:rPr>
    </w:lvl>
    <w:lvl w:ilvl="6" w:tplc="3B5E11D4" w:tentative="1">
      <w:start w:val="1"/>
      <w:numFmt w:val="bullet"/>
      <w:lvlText w:val=""/>
      <w:lvlJc w:val="left"/>
      <w:pPr>
        <w:tabs>
          <w:tab w:val="num" w:pos="5040"/>
        </w:tabs>
        <w:ind w:left="5040" w:hanging="360"/>
      </w:pPr>
      <w:rPr>
        <w:rFonts w:ascii="Symbol" w:hAnsi="Symbol" w:hint="default"/>
      </w:rPr>
    </w:lvl>
    <w:lvl w:ilvl="7" w:tplc="66264B3C" w:tentative="1">
      <w:start w:val="1"/>
      <w:numFmt w:val="bullet"/>
      <w:lvlText w:val="o"/>
      <w:lvlJc w:val="left"/>
      <w:pPr>
        <w:tabs>
          <w:tab w:val="num" w:pos="5760"/>
        </w:tabs>
        <w:ind w:left="5760" w:hanging="360"/>
      </w:pPr>
      <w:rPr>
        <w:rFonts w:ascii="Courier New" w:hAnsi="Courier New" w:hint="default"/>
      </w:rPr>
    </w:lvl>
    <w:lvl w:ilvl="8" w:tplc="AF8AC80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2A6C63"/>
    <w:multiLevelType w:val="hybridMultilevel"/>
    <w:tmpl w:val="A948B204"/>
    <w:lvl w:ilvl="0" w:tplc="D9B0C944">
      <w:start w:val="619"/>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BC61E8E"/>
    <w:multiLevelType w:val="hybridMultilevel"/>
    <w:tmpl w:val="D83AA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CF158E"/>
    <w:multiLevelType w:val="hybridMultilevel"/>
    <w:tmpl w:val="40AE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9208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9136292">
    <w:abstractNumId w:val="7"/>
  </w:num>
  <w:num w:numId="3" w16cid:durableId="159152696">
    <w:abstractNumId w:val="6"/>
  </w:num>
  <w:num w:numId="4" w16cid:durableId="1270115607">
    <w:abstractNumId w:val="2"/>
  </w:num>
  <w:num w:numId="5" w16cid:durableId="1376849748">
    <w:abstractNumId w:val="5"/>
  </w:num>
  <w:num w:numId="6" w16cid:durableId="622226625">
    <w:abstractNumId w:val="8"/>
  </w:num>
  <w:num w:numId="7" w16cid:durableId="1943105708">
    <w:abstractNumId w:val="3"/>
  </w:num>
  <w:num w:numId="8" w16cid:durableId="43333159">
    <w:abstractNumId w:val="4"/>
  </w:num>
  <w:num w:numId="9" w16cid:durableId="263928535">
    <w:abstractNumId w:val="10"/>
  </w:num>
  <w:num w:numId="10" w16cid:durableId="996231659">
    <w:abstractNumId w:val="9"/>
  </w:num>
  <w:num w:numId="11" w16cid:durableId="165448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2A"/>
    <w:rsid w:val="00002266"/>
    <w:rsid w:val="00031508"/>
    <w:rsid w:val="00097AB5"/>
    <w:rsid w:val="000A0153"/>
    <w:rsid w:val="00114DF2"/>
    <w:rsid w:val="001F006D"/>
    <w:rsid w:val="00266EB7"/>
    <w:rsid w:val="002705EF"/>
    <w:rsid w:val="002843CF"/>
    <w:rsid w:val="002A2326"/>
    <w:rsid w:val="002E3AB4"/>
    <w:rsid w:val="002F2646"/>
    <w:rsid w:val="00341267"/>
    <w:rsid w:val="00370B24"/>
    <w:rsid w:val="003A7649"/>
    <w:rsid w:val="00513607"/>
    <w:rsid w:val="00554C88"/>
    <w:rsid w:val="00597A04"/>
    <w:rsid w:val="005E52E4"/>
    <w:rsid w:val="005F7C06"/>
    <w:rsid w:val="006161FB"/>
    <w:rsid w:val="00627520"/>
    <w:rsid w:val="00651BD2"/>
    <w:rsid w:val="006C4E2E"/>
    <w:rsid w:val="006E0240"/>
    <w:rsid w:val="006F262A"/>
    <w:rsid w:val="00702864"/>
    <w:rsid w:val="007202BC"/>
    <w:rsid w:val="00736718"/>
    <w:rsid w:val="007B74B9"/>
    <w:rsid w:val="007C379A"/>
    <w:rsid w:val="007D2AC8"/>
    <w:rsid w:val="007E3929"/>
    <w:rsid w:val="00862173"/>
    <w:rsid w:val="008B6F3B"/>
    <w:rsid w:val="0094298E"/>
    <w:rsid w:val="00951400"/>
    <w:rsid w:val="0096388F"/>
    <w:rsid w:val="009B7A7C"/>
    <w:rsid w:val="009D58B6"/>
    <w:rsid w:val="009E3CB4"/>
    <w:rsid w:val="00A2314D"/>
    <w:rsid w:val="00A3733D"/>
    <w:rsid w:val="00AB12A8"/>
    <w:rsid w:val="00AD2F41"/>
    <w:rsid w:val="00B057AC"/>
    <w:rsid w:val="00B11842"/>
    <w:rsid w:val="00B4357F"/>
    <w:rsid w:val="00B43DD9"/>
    <w:rsid w:val="00B86D56"/>
    <w:rsid w:val="00BA6B4C"/>
    <w:rsid w:val="00BD7304"/>
    <w:rsid w:val="00C95600"/>
    <w:rsid w:val="00D136EE"/>
    <w:rsid w:val="00DE07B7"/>
    <w:rsid w:val="00F6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01CC5"/>
  <w15:docId w15:val="{6ECE2E21-3CAF-4818-97A5-2FA21609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4A09"/>
    <w:pPr>
      <w:keepNext/>
      <w:jc w:val="both"/>
      <w:outlineLvl w:val="0"/>
    </w:pPr>
    <w:rPr>
      <w:rFonts w:ascii="Arial" w:hAnsi="Arial"/>
      <w:b/>
      <w:bCs/>
      <w:sz w:val="22"/>
      <w:u w:val="single"/>
    </w:rPr>
  </w:style>
  <w:style w:type="paragraph" w:styleId="Heading3">
    <w:name w:val="heading 3"/>
    <w:basedOn w:val="Normal"/>
    <w:next w:val="Normal"/>
    <w:link w:val="Heading3Char"/>
    <w:uiPriority w:val="9"/>
    <w:semiHidden/>
    <w:unhideWhenUsed/>
    <w:qFormat/>
    <w:rsid w:val="002843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A09"/>
    <w:rPr>
      <w:rFonts w:ascii="Arial" w:eastAsia="Times New Roman" w:hAnsi="Arial" w:cs="Times New Roman"/>
      <w:b/>
      <w:bCs/>
      <w:szCs w:val="20"/>
      <w:u w:val="single"/>
    </w:rPr>
  </w:style>
  <w:style w:type="paragraph" w:styleId="Header">
    <w:name w:val="header"/>
    <w:basedOn w:val="Normal"/>
    <w:link w:val="HeaderChar"/>
    <w:semiHidden/>
    <w:rsid w:val="009B4A09"/>
    <w:pPr>
      <w:tabs>
        <w:tab w:val="center" w:pos="4320"/>
        <w:tab w:val="right" w:pos="8640"/>
      </w:tabs>
    </w:pPr>
  </w:style>
  <w:style w:type="character" w:customStyle="1" w:styleId="HeaderChar">
    <w:name w:val="Header Char"/>
    <w:basedOn w:val="DefaultParagraphFont"/>
    <w:link w:val="Header"/>
    <w:semiHidden/>
    <w:rsid w:val="009B4A09"/>
    <w:rPr>
      <w:rFonts w:ascii="Times New Roman" w:eastAsia="Times New Roman" w:hAnsi="Times New Roman" w:cs="Times New Roman"/>
      <w:sz w:val="20"/>
      <w:szCs w:val="20"/>
    </w:rPr>
  </w:style>
  <w:style w:type="paragraph" w:styleId="Footer">
    <w:name w:val="footer"/>
    <w:basedOn w:val="Normal"/>
    <w:link w:val="FooterChar"/>
    <w:semiHidden/>
    <w:rsid w:val="009B4A09"/>
    <w:pPr>
      <w:tabs>
        <w:tab w:val="center" w:pos="4320"/>
        <w:tab w:val="right" w:pos="8640"/>
      </w:tabs>
    </w:pPr>
  </w:style>
  <w:style w:type="character" w:customStyle="1" w:styleId="FooterChar">
    <w:name w:val="Footer Char"/>
    <w:basedOn w:val="DefaultParagraphFont"/>
    <w:link w:val="Footer"/>
    <w:semiHidden/>
    <w:rsid w:val="009B4A09"/>
    <w:rPr>
      <w:rFonts w:ascii="Times New Roman" w:eastAsia="Times New Roman" w:hAnsi="Times New Roman" w:cs="Times New Roman"/>
      <w:sz w:val="20"/>
      <w:szCs w:val="20"/>
    </w:rPr>
  </w:style>
  <w:style w:type="character" w:styleId="PageNumber">
    <w:name w:val="page number"/>
    <w:basedOn w:val="DefaultParagraphFont"/>
    <w:semiHidden/>
    <w:rsid w:val="009B4A09"/>
  </w:style>
  <w:style w:type="paragraph" w:styleId="Title">
    <w:name w:val="Title"/>
    <w:basedOn w:val="Normal"/>
    <w:link w:val="TitleChar"/>
    <w:qFormat/>
    <w:rsid w:val="009B4A09"/>
    <w:pPr>
      <w:jc w:val="center"/>
    </w:pPr>
    <w:rPr>
      <w:rFonts w:ascii="Arial" w:hAnsi="Arial"/>
      <w:b/>
      <w:sz w:val="22"/>
    </w:rPr>
  </w:style>
  <w:style w:type="character" w:customStyle="1" w:styleId="TitleChar">
    <w:name w:val="Title Char"/>
    <w:basedOn w:val="DefaultParagraphFont"/>
    <w:link w:val="Title"/>
    <w:rsid w:val="009B4A09"/>
    <w:rPr>
      <w:rFonts w:ascii="Arial" w:eastAsia="Times New Roman" w:hAnsi="Arial" w:cs="Times New Roman"/>
      <w:b/>
      <w:szCs w:val="20"/>
    </w:rPr>
  </w:style>
  <w:style w:type="paragraph" w:styleId="BodyTextIndent">
    <w:name w:val="Body Text Indent"/>
    <w:basedOn w:val="Normal"/>
    <w:link w:val="BodyTextIndentChar"/>
    <w:semiHidden/>
    <w:rsid w:val="009B4A09"/>
    <w:pPr>
      <w:ind w:left="360"/>
      <w:jc w:val="both"/>
    </w:pPr>
    <w:rPr>
      <w:rFonts w:ascii="Arial" w:hAnsi="Arial"/>
      <w:sz w:val="22"/>
    </w:rPr>
  </w:style>
  <w:style w:type="character" w:customStyle="1" w:styleId="BodyTextIndentChar">
    <w:name w:val="Body Text Indent Char"/>
    <w:basedOn w:val="DefaultParagraphFont"/>
    <w:link w:val="BodyTextIndent"/>
    <w:semiHidden/>
    <w:rsid w:val="009B4A09"/>
    <w:rPr>
      <w:rFonts w:ascii="Arial" w:eastAsia="Times New Roman" w:hAnsi="Arial" w:cs="Times New Roman"/>
      <w:szCs w:val="20"/>
    </w:rPr>
  </w:style>
  <w:style w:type="paragraph" w:styleId="BodyText">
    <w:name w:val="Body Text"/>
    <w:basedOn w:val="Normal"/>
    <w:link w:val="BodyTextChar"/>
    <w:semiHidden/>
    <w:rsid w:val="009B4A09"/>
    <w:pPr>
      <w:jc w:val="both"/>
    </w:pPr>
    <w:rPr>
      <w:rFonts w:ascii="Arial" w:hAnsi="Arial"/>
      <w:i/>
      <w:iCs/>
      <w:sz w:val="22"/>
    </w:rPr>
  </w:style>
  <w:style w:type="character" w:customStyle="1" w:styleId="BodyTextChar">
    <w:name w:val="Body Text Char"/>
    <w:basedOn w:val="DefaultParagraphFont"/>
    <w:link w:val="BodyText"/>
    <w:semiHidden/>
    <w:rsid w:val="009B4A09"/>
    <w:rPr>
      <w:rFonts w:ascii="Arial" w:eastAsia="Times New Roman" w:hAnsi="Arial" w:cs="Times New Roman"/>
      <w:i/>
      <w:iCs/>
      <w:szCs w:val="20"/>
    </w:rPr>
  </w:style>
  <w:style w:type="table" w:styleId="TableGrid">
    <w:name w:val="Table Grid"/>
    <w:basedOn w:val="TableNormal"/>
    <w:uiPriority w:val="59"/>
    <w:rsid w:val="009B4A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1259"/>
    <w:pPr>
      <w:ind w:left="720"/>
      <w:contextualSpacing/>
    </w:pPr>
  </w:style>
  <w:style w:type="paragraph" w:customStyle="1" w:styleId="Default">
    <w:name w:val="Default"/>
    <w:rsid w:val="0004770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55932"/>
    <w:rPr>
      <w:rFonts w:ascii="Tahoma" w:hAnsi="Tahoma" w:cs="Tahoma"/>
      <w:sz w:val="16"/>
      <w:szCs w:val="16"/>
    </w:rPr>
  </w:style>
  <w:style w:type="character" w:customStyle="1" w:styleId="BalloonTextChar">
    <w:name w:val="Balloon Text Char"/>
    <w:basedOn w:val="DefaultParagraphFont"/>
    <w:link w:val="BalloonText"/>
    <w:uiPriority w:val="99"/>
    <w:semiHidden/>
    <w:rsid w:val="00C55932"/>
    <w:rPr>
      <w:rFonts w:ascii="Tahoma" w:eastAsia="Times New Roman" w:hAnsi="Tahoma" w:cs="Tahoma"/>
      <w:sz w:val="16"/>
      <w:szCs w:val="16"/>
    </w:rPr>
  </w:style>
  <w:style w:type="character" w:customStyle="1" w:styleId="DocID">
    <w:name w:val="DocID"/>
    <w:basedOn w:val="DefaultParagraphFont"/>
    <w:rsid w:val="008669E6"/>
    <w:rPr>
      <w:rFonts w:ascii="Times New Roman" w:hAnsi="Times New Roman" w:cs="Times New Roman"/>
      <w:b w:val="0"/>
      <w:i w:val="0"/>
      <w:caps w:val="0"/>
      <w:vanish w:val="0"/>
      <w:color w:val="000000"/>
      <w:sz w:val="16"/>
      <w:szCs w:val="22"/>
      <w:u w:val="none"/>
    </w:rPr>
  </w:style>
  <w:style w:type="character" w:styleId="CommentReference">
    <w:name w:val="annotation reference"/>
    <w:basedOn w:val="DefaultParagraphFont"/>
    <w:uiPriority w:val="99"/>
    <w:semiHidden/>
    <w:unhideWhenUsed/>
    <w:rsid w:val="003E7CC7"/>
    <w:rPr>
      <w:sz w:val="16"/>
      <w:szCs w:val="16"/>
    </w:rPr>
  </w:style>
  <w:style w:type="paragraph" w:styleId="CommentText">
    <w:name w:val="annotation text"/>
    <w:basedOn w:val="Normal"/>
    <w:link w:val="CommentTextChar"/>
    <w:uiPriority w:val="99"/>
    <w:semiHidden/>
    <w:unhideWhenUsed/>
    <w:rsid w:val="003E7CC7"/>
  </w:style>
  <w:style w:type="character" w:customStyle="1" w:styleId="CommentTextChar">
    <w:name w:val="Comment Text Char"/>
    <w:basedOn w:val="DefaultParagraphFont"/>
    <w:link w:val="CommentText"/>
    <w:uiPriority w:val="99"/>
    <w:semiHidden/>
    <w:rsid w:val="003E7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7CC7"/>
    <w:rPr>
      <w:b/>
      <w:bCs/>
    </w:rPr>
  </w:style>
  <w:style w:type="character" w:customStyle="1" w:styleId="CommentSubjectChar">
    <w:name w:val="Comment Subject Char"/>
    <w:basedOn w:val="CommentTextChar"/>
    <w:link w:val="CommentSubject"/>
    <w:uiPriority w:val="99"/>
    <w:semiHidden/>
    <w:rsid w:val="003E7CC7"/>
    <w:rPr>
      <w:rFonts w:ascii="Times New Roman" w:eastAsia="Times New Roman" w:hAnsi="Times New Roman" w:cs="Times New Roman"/>
      <w:b/>
      <w:bCs/>
      <w:sz w:val="20"/>
      <w:szCs w:val="20"/>
    </w:rPr>
  </w:style>
  <w:style w:type="paragraph" w:styleId="Revision">
    <w:name w:val="Revision"/>
    <w:hidden/>
    <w:uiPriority w:val="99"/>
    <w:semiHidden/>
    <w:rsid w:val="00597A04"/>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2843C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F7C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D0FA-91F4-4F22-97AE-2B7032F4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1397</Words>
  <Characters>9267</Characters>
  <Application>Microsoft Office Word</Application>
  <DocSecurity>0</DocSecurity>
  <Lines>201</Lines>
  <Paragraphs>67</Paragraphs>
  <ScaleCrop>false</ScaleCrop>
  <HeadingPairs>
    <vt:vector size="2" baseType="variant">
      <vt:variant>
        <vt:lpstr>Title</vt:lpstr>
      </vt:variant>
      <vt:variant>
        <vt:i4>1</vt:i4>
      </vt:variant>
    </vt:vector>
  </HeadingPairs>
  <TitlesOfParts>
    <vt:vector size="1" baseType="lpstr">
      <vt:lpstr/>
    </vt:vector>
  </TitlesOfParts>
  <Company>City of Encinitas</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Buckles</dc:creator>
  <cp:lastModifiedBy>Kevin Lang</cp:lastModifiedBy>
  <cp:revision>6</cp:revision>
  <dcterms:created xsi:type="dcterms:W3CDTF">2026-06-25T21:17:00Z</dcterms:created>
  <dcterms:modified xsi:type="dcterms:W3CDTF">2026-06-25T22:51:00Z</dcterms:modified>
</cp:coreProperties>
</file>